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81" w:rsidRPr="00AB265A" w:rsidRDefault="005A3F81" w:rsidP="005A3F81">
      <w:pPr>
        <w:pStyle w:val="BodyText"/>
        <w:ind w:left="7311"/>
        <w:rPr>
          <w:rFonts w:ascii="Times New Roman"/>
          <w:color w:val="000000" w:themeColor="text1"/>
          <w:sz w:val="20"/>
        </w:rPr>
      </w:pPr>
    </w:p>
    <w:p w:rsidR="005A3F81" w:rsidRDefault="005A3F81" w:rsidP="005A3F81">
      <w:pPr>
        <w:pStyle w:val="BodyText"/>
        <w:spacing w:before="9"/>
        <w:rPr>
          <w:rFonts w:ascii="Times New Roman"/>
          <w:sz w:val="19"/>
        </w:rPr>
      </w:pPr>
    </w:p>
    <w:p w:rsidR="005A3F81" w:rsidRDefault="00AB265A" w:rsidP="005A3F81">
      <w:pPr>
        <w:pStyle w:val="BodyText"/>
        <w:spacing w:before="26"/>
        <w:ind w:left="5109" w:right="5121"/>
        <w:jc w:val="center"/>
        <w:rPr>
          <w:color w:val="0000FF"/>
        </w:rPr>
      </w:pPr>
      <w:r w:rsidRPr="00CE58E6">
        <w:rPr>
          <w:rFonts w:ascii="Times New Roman"/>
          <w:noProof/>
          <w:sz w:val="20"/>
          <w:lang w:val="en-GB" w:eastAsia="en-GB"/>
        </w:rPr>
        <w:drawing>
          <wp:anchor distT="0" distB="0" distL="114300" distR="114300" simplePos="0" relativeHeight="251659264" behindDoc="0" locked="0" layoutInCell="1" allowOverlap="1" wp14:anchorId="0E2A8E63" wp14:editId="11A52690">
            <wp:simplePos x="0" y="0"/>
            <wp:positionH relativeFrom="column">
              <wp:posOffset>4401185</wp:posOffset>
            </wp:positionH>
            <wp:positionV relativeFrom="paragraph">
              <wp:posOffset>31115</wp:posOffset>
            </wp:positionV>
            <wp:extent cx="1480185" cy="1595755"/>
            <wp:effectExtent l="0" t="0" r="5715" b="4445"/>
            <wp:wrapThrough wrapText="bothSides">
              <wp:wrapPolygon edited="0">
                <wp:start x="7784" y="0"/>
                <wp:lineTo x="6116" y="258"/>
                <wp:lineTo x="834" y="3610"/>
                <wp:lineTo x="0" y="8509"/>
                <wp:lineTo x="0" y="13667"/>
                <wp:lineTo x="1112" y="16503"/>
                <wp:lineTo x="1112" y="17534"/>
                <wp:lineTo x="4170" y="20629"/>
                <wp:lineTo x="7506" y="21402"/>
                <wp:lineTo x="13900" y="21402"/>
                <wp:lineTo x="17236" y="20629"/>
                <wp:lineTo x="20293" y="17534"/>
                <wp:lineTo x="20293" y="16503"/>
                <wp:lineTo x="21405" y="13667"/>
                <wp:lineTo x="21405" y="8509"/>
                <wp:lineTo x="20571" y="3610"/>
                <wp:lineTo x="15290" y="258"/>
                <wp:lineTo x="13622" y="0"/>
                <wp:lineTo x="7784" y="0"/>
              </wp:wrapPolygon>
            </wp:wrapThrough>
            <wp:docPr id="2" name="Picture 2" descr="C:\Users\sargenta\Desktop\little-stok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genta\Desktop\little-stok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0185" cy="1595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F81" w:rsidRDefault="005A3F81" w:rsidP="005A3F81">
      <w:pPr>
        <w:pStyle w:val="BodyText"/>
        <w:spacing w:before="26"/>
        <w:ind w:left="5109" w:right="5121"/>
        <w:jc w:val="center"/>
        <w:rPr>
          <w:color w:val="0000FF"/>
        </w:rPr>
      </w:pPr>
    </w:p>
    <w:p w:rsidR="005A3F81" w:rsidRDefault="005A3F81" w:rsidP="005A3F81">
      <w:pPr>
        <w:pStyle w:val="BodyText"/>
        <w:spacing w:before="26"/>
        <w:ind w:left="5109" w:right="5121"/>
        <w:jc w:val="center"/>
        <w:rPr>
          <w:color w:val="0000FF"/>
        </w:rPr>
      </w:pPr>
    </w:p>
    <w:p w:rsidR="005A3F81" w:rsidRDefault="005A3F81" w:rsidP="005A3F81">
      <w:pPr>
        <w:pStyle w:val="BodyText"/>
        <w:spacing w:before="26"/>
        <w:ind w:left="5109" w:right="5121"/>
        <w:jc w:val="center"/>
        <w:rPr>
          <w:color w:val="0000FF"/>
        </w:rPr>
      </w:pPr>
    </w:p>
    <w:p w:rsidR="005A3F81" w:rsidRDefault="005A3F81" w:rsidP="005A3F81">
      <w:pPr>
        <w:pStyle w:val="BodyText"/>
        <w:spacing w:before="26"/>
        <w:ind w:left="5109" w:right="5121"/>
        <w:jc w:val="center"/>
        <w:rPr>
          <w:color w:val="0000FF"/>
        </w:rPr>
      </w:pPr>
    </w:p>
    <w:p w:rsidR="005A3F81" w:rsidRPr="00AB265A" w:rsidRDefault="005A3F81" w:rsidP="005A3F81">
      <w:pPr>
        <w:pStyle w:val="BodyText"/>
        <w:spacing w:before="26"/>
        <w:ind w:left="5109" w:right="5121"/>
        <w:jc w:val="center"/>
        <w:rPr>
          <w:rFonts w:asciiTheme="minorHAnsi" w:hAnsiTheme="minorHAnsi"/>
          <w:color w:val="002060"/>
        </w:rPr>
      </w:pPr>
    </w:p>
    <w:p w:rsidR="00030994" w:rsidRPr="00AB265A" w:rsidRDefault="00030994" w:rsidP="00030994">
      <w:pPr>
        <w:pStyle w:val="BodyText"/>
        <w:spacing w:before="26"/>
        <w:ind w:right="5121"/>
        <w:rPr>
          <w:rFonts w:asciiTheme="minorHAnsi" w:hAnsiTheme="minorHAnsi"/>
          <w:color w:val="002060"/>
        </w:rPr>
      </w:pPr>
    </w:p>
    <w:p w:rsidR="00030994" w:rsidRPr="007033D8" w:rsidRDefault="00030994" w:rsidP="005A3F81">
      <w:pPr>
        <w:pStyle w:val="BodyText"/>
        <w:rPr>
          <w:rFonts w:asciiTheme="minorHAnsi" w:hAnsiTheme="minorHAnsi"/>
          <w:color w:val="000000" w:themeColor="text1"/>
        </w:rPr>
      </w:pPr>
    </w:p>
    <w:p w:rsidR="005A3F81" w:rsidRPr="007033D8" w:rsidRDefault="005A3F81" w:rsidP="00030994">
      <w:pPr>
        <w:pStyle w:val="BodyText"/>
        <w:jc w:val="center"/>
        <w:rPr>
          <w:rFonts w:asciiTheme="minorHAnsi" w:hAnsiTheme="minorHAnsi"/>
          <w:b/>
          <w:color w:val="000000" w:themeColor="text1"/>
          <w:sz w:val="32"/>
          <w:szCs w:val="32"/>
        </w:rPr>
      </w:pPr>
      <w:r w:rsidRPr="007033D8">
        <w:rPr>
          <w:rFonts w:asciiTheme="minorHAnsi" w:hAnsiTheme="minorHAnsi"/>
          <w:b/>
          <w:color w:val="000000" w:themeColor="text1"/>
          <w:sz w:val="32"/>
          <w:szCs w:val="32"/>
        </w:rPr>
        <w:t>Little Stoke Primary School</w:t>
      </w:r>
    </w:p>
    <w:p w:rsidR="00030994" w:rsidRPr="007033D8" w:rsidRDefault="00030994" w:rsidP="00030994">
      <w:pPr>
        <w:pStyle w:val="BodyText"/>
        <w:jc w:val="center"/>
        <w:rPr>
          <w:rFonts w:asciiTheme="minorHAnsi" w:hAnsiTheme="minorHAnsi"/>
          <w:b/>
          <w:color w:val="000000" w:themeColor="text1"/>
          <w:sz w:val="32"/>
          <w:szCs w:val="32"/>
        </w:rPr>
      </w:pPr>
    </w:p>
    <w:p w:rsidR="00030994" w:rsidRPr="007033D8" w:rsidRDefault="00030994" w:rsidP="00030994">
      <w:pPr>
        <w:pStyle w:val="BodyText"/>
        <w:jc w:val="center"/>
        <w:rPr>
          <w:rFonts w:asciiTheme="minorHAnsi" w:hAnsiTheme="minorHAnsi"/>
          <w:b/>
          <w:color w:val="000000" w:themeColor="text1"/>
          <w:w w:val="110"/>
          <w:u w:val="thick"/>
        </w:rPr>
      </w:pPr>
      <w:r w:rsidRPr="007033D8">
        <w:rPr>
          <w:rFonts w:asciiTheme="minorHAnsi" w:hAnsiTheme="minorHAnsi"/>
          <w:b/>
          <w:color w:val="000000" w:themeColor="text1"/>
          <w:w w:val="110"/>
          <w:u w:val="thick"/>
        </w:rPr>
        <w:t>Pupil Premium Strategy Statement</w:t>
      </w:r>
      <w:r w:rsidR="00995E95" w:rsidRPr="007033D8">
        <w:rPr>
          <w:rFonts w:asciiTheme="minorHAnsi" w:hAnsiTheme="minorHAnsi"/>
          <w:b/>
          <w:color w:val="000000" w:themeColor="text1"/>
          <w:w w:val="110"/>
          <w:u w:val="thick"/>
        </w:rPr>
        <w:t xml:space="preserve"> and Action Plan</w:t>
      </w:r>
    </w:p>
    <w:p w:rsidR="00030994" w:rsidRPr="007033D8" w:rsidRDefault="00030994" w:rsidP="00030994">
      <w:pPr>
        <w:pStyle w:val="BodyText"/>
        <w:jc w:val="center"/>
        <w:rPr>
          <w:rFonts w:asciiTheme="minorHAnsi" w:hAnsiTheme="minorHAnsi"/>
          <w:b/>
          <w:color w:val="000000" w:themeColor="text1"/>
          <w:w w:val="110"/>
          <w:u w:val="thick"/>
        </w:rPr>
      </w:pPr>
    </w:p>
    <w:p w:rsidR="00030994" w:rsidRPr="007033D8" w:rsidRDefault="00DE290F" w:rsidP="00030994">
      <w:pPr>
        <w:pStyle w:val="BodyText"/>
        <w:jc w:val="center"/>
        <w:rPr>
          <w:rFonts w:asciiTheme="minorHAnsi" w:hAnsiTheme="minorHAnsi"/>
          <w:b/>
          <w:color w:val="000000" w:themeColor="text1"/>
          <w:w w:val="110"/>
          <w:u w:val="thick"/>
        </w:rPr>
      </w:pPr>
      <w:r>
        <w:rPr>
          <w:rFonts w:asciiTheme="minorHAnsi" w:hAnsiTheme="minorHAnsi"/>
          <w:b/>
          <w:color w:val="000000" w:themeColor="text1"/>
          <w:w w:val="110"/>
          <w:u w:val="thick"/>
        </w:rPr>
        <w:t>Covering academic year 2018-2019</w:t>
      </w:r>
    </w:p>
    <w:p w:rsidR="00030994" w:rsidRPr="007033D8" w:rsidRDefault="00030994" w:rsidP="00030994">
      <w:pPr>
        <w:pStyle w:val="BodyText"/>
        <w:jc w:val="center"/>
        <w:rPr>
          <w:rFonts w:asciiTheme="minorHAnsi" w:hAnsiTheme="minorHAnsi"/>
          <w:b/>
          <w:color w:val="000000" w:themeColor="text1"/>
          <w:w w:val="110"/>
          <w:u w:val="thick"/>
        </w:rPr>
      </w:pPr>
    </w:p>
    <w:p w:rsidR="005A3F81" w:rsidRPr="007033D8" w:rsidRDefault="00817197" w:rsidP="00030994">
      <w:pPr>
        <w:pStyle w:val="BodyText"/>
        <w:jc w:val="center"/>
        <w:rPr>
          <w:rFonts w:asciiTheme="minorHAnsi" w:hAnsiTheme="minorHAnsi"/>
          <w:color w:val="000000" w:themeColor="text1"/>
          <w:w w:val="110"/>
          <w:sz w:val="22"/>
          <w:szCs w:val="22"/>
        </w:rPr>
      </w:pPr>
      <w:r>
        <w:rPr>
          <w:rFonts w:asciiTheme="minorHAnsi" w:hAnsiTheme="minorHAnsi"/>
          <w:color w:val="000000" w:themeColor="text1"/>
          <w:w w:val="110"/>
          <w:sz w:val="22"/>
          <w:szCs w:val="22"/>
        </w:rPr>
        <w:t xml:space="preserve">(Funded through </w:t>
      </w:r>
      <w:r w:rsidR="00DE290F">
        <w:rPr>
          <w:rFonts w:asciiTheme="minorHAnsi" w:hAnsiTheme="minorHAnsi"/>
          <w:color w:val="000000" w:themeColor="text1"/>
          <w:w w:val="110"/>
          <w:sz w:val="22"/>
          <w:szCs w:val="22"/>
        </w:rPr>
        <w:t>April 2018 – April 2019</w:t>
      </w:r>
      <w:r w:rsidR="00030994" w:rsidRPr="007033D8">
        <w:rPr>
          <w:rFonts w:asciiTheme="minorHAnsi" w:hAnsiTheme="minorHAnsi"/>
          <w:color w:val="000000" w:themeColor="text1"/>
          <w:w w:val="110"/>
          <w:sz w:val="22"/>
          <w:szCs w:val="22"/>
        </w:rPr>
        <w:t xml:space="preserve"> financial years)</w:t>
      </w:r>
    </w:p>
    <w:p w:rsidR="00030994" w:rsidRPr="007033D8" w:rsidRDefault="00030994" w:rsidP="00030994">
      <w:pPr>
        <w:pStyle w:val="BodyText"/>
        <w:jc w:val="center"/>
        <w:rPr>
          <w:rFonts w:asciiTheme="minorHAnsi" w:hAnsiTheme="minorHAnsi"/>
          <w:b/>
          <w:color w:val="000000" w:themeColor="text1"/>
          <w:w w:val="110"/>
          <w:u w:val="thick"/>
        </w:rPr>
      </w:pPr>
    </w:p>
    <w:p w:rsidR="005A3F81" w:rsidRPr="007033D8" w:rsidRDefault="005A3F81" w:rsidP="005A3F81">
      <w:pPr>
        <w:pStyle w:val="BodyText"/>
        <w:spacing w:before="1"/>
        <w:rPr>
          <w:rFonts w:asciiTheme="minorHAnsi" w:hAnsiTheme="minorHAnsi"/>
          <w:color w:val="000000" w:themeColor="text1"/>
          <w:sz w:val="22"/>
        </w:rPr>
      </w:pP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2"/>
        <w:gridCol w:w="3276"/>
        <w:gridCol w:w="3847"/>
      </w:tblGrid>
      <w:tr w:rsidR="00817197" w:rsidRPr="007033D8" w:rsidTr="00817197">
        <w:trPr>
          <w:trHeight w:hRule="exact" w:val="1540"/>
        </w:trPr>
        <w:tc>
          <w:tcPr>
            <w:tcW w:w="14175" w:type="dxa"/>
            <w:gridSpan w:val="3"/>
            <w:shd w:val="clear" w:color="auto" w:fill="FFFFFF" w:themeFill="background1"/>
          </w:tcPr>
          <w:p w:rsidR="00817197" w:rsidRPr="007033D8" w:rsidRDefault="00817197" w:rsidP="00817197">
            <w:pPr>
              <w:pStyle w:val="NoSpacing"/>
              <w:jc w:val="both"/>
              <w:rPr>
                <w:color w:val="000000" w:themeColor="text1"/>
                <w:sz w:val="24"/>
                <w:szCs w:val="24"/>
                <w:lang w:eastAsia="en-GB"/>
              </w:rPr>
            </w:pPr>
            <w:r w:rsidRPr="007033D8">
              <w:rPr>
                <w:color w:val="000000" w:themeColor="text1"/>
                <w:sz w:val="24"/>
                <w:szCs w:val="24"/>
                <w:lang w:eastAsia="en-GB"/>
              </w:rPr>
              <w:t xml:space="preserve">The Pupil Premium is additional funding to help schools close the attainment gap between children from low-income and other disadvantaged families and their peers. If a child has been eligible for free school meals (FSM) at any point over the past 6 years or has been looked after for one day or more (Looked After Child), the school receives an amount per head within their budget. A provision is also made for children who have a parent in the armed services. At Little Stoke Primary School, </w:t>
            </w:r>
            <w:r w:rsidRPr="007033D8">
              <w:rPr>
                <w:color w:val="000000" w:themeColor="text1"/>
                <w:sz w:val="24"/>
                <w:szCs w:val="24"/>
              </w:rPr>
              <w:t>we strive to close the achievement gap between those children who qualify and their peers and to ensure that these children fulfil their full potential so that all our children in school make good and outstanding</w:t>
            </w:r>
            <w:r w:rsidRPr="007033D8">
              <w:rPr>
                <w:color w:val="000000" w:themeColor="text1"/>
                <w:spacing w:val="-13"/>
                <w:sz w:val="24"/>
                <w:szCs w:val="24"/>
              </w:rPr>
              <w:t xml:space="preserve"> </w:t>
            </w:r>
            <w:r w:rsidRPr="007033D8">
              <w:rPr>
                <w:color w:val="000000" w:themeColor="text1"/>
                <w:sz w:val="24"/>
                <w:szCs w:val="24"/>
              </w:rPr>
              <w:t>progress.</w:t>
            </w:r>
          </w:p>
          <w:p w:rsidR="00817197" w:rsidRDefault="00817197" w:rsidP="00817197">
            <w:pPr>
              <w:pStyle w:val="TableParagraph"/>
              <w:tabs>
                <w:tab w:val="left" w:pos="5375"/>
              </w:tabs>
              <w:spacing w:before="39"/>
              <w:ind w:left="3535"/>
              <w:rPr>
                <w:rFonts w:asciiTheme="minorHAnsi" w:hAnsiTheme="minorHAnsi"/>
                <w:color w:val="000000" w:themeColor="text1"/>
                <w:sz w:val="24"/>
              </w:rPr>
            </w:pPr>
            <w:r>
              <w:rPr>
                <w:rFonts w:asciiTheme="minorHAnsi" w:hAnsiTheme="minorHAnsi"/>
                <w:color w:val="000000" w:themeColor="text1"/>
                <w:sz w:val="24"/>
              </w:rPr>
              <w:tab/>
            </w:r>
          </w:p>
          <w:p w:rsidR="00817197" w:rsidRDefault="00817197" w:rsidP="00817197">
            <w:pPr>
              <w:pStyle w:val="TableParagraph"/>
              <w:tabs>
                <w:tab w:val="left" w:pos="5375"/>
              </w:tabs>
              <w:spacing w:before="39"/>
              <w:ind w:left="3535"/>
              <w:rPr>
                <w:rFonts w:asciiTheme="minorHAnsi" w:hAnsiTheme="minorHAnsi"/>
                <w:color w:val="000000" w:themeColor="text1"/>
                <w:sz w:val="24"/>
              </w:rPr>
            </w:pPr>
          </w:p>
          <w:p w:rsidR="00817197" w:rsidRDefault="00817197" w:rsidP="00817197">
            <w:pPr>
              <w:pStyle w:val="TableParagraph"/>
              <w:spacing w:before="39"/>
              <w:rPr>
                <w:rFonts w:asciiTheme="minorHAnsi" w:hAnsiTheme="minorHAnsi"/>
                <w:color w:val="000000" w:themeColor="text1"/>
                <w:sz w:val="24"/>
              </w:rPr>
            </w:pPr>
          </w:p>
          <w:p w:rsidR="00817197" w:rsidRDefault="00817197" w:rsidP="00807DE4">
            <w:pPr>
              <w:pStyle w:val="TableParagraph"/>
              <w:spacing w:before="39"/>
              <w:ind w:left="3535"/>
              <w:rPr>
                <w:rFonts w:asciiTheme="minorHAnsi" w:hAnsiTheme="minorHAnsi"/>
                <w:color w:val="000000" w:themeColor="text1"/>
                <w:sz w:val="24"/>
              </w:rPr>
            </w:pPr>
          </w:p>
          <w:p w:rsidR="00817197" w:rsidRPr="007033D8" w:rsidRDefault="00817197" w:rsidP="00807DE4">
            <w:pPr>
              <w:pStyle w:val="TableParagraph"/>
              <w:spacing w:before="39"/>
              <w:ind w:left="3535"/>
              <w:rPr>
                <w:rFonts w:asciiTheme="minorHAnsi" w:hAnsiTheme="minorHAnsi"/>
                <w:color w:val="000000" w:themeColor="text1"/>
                <w:sz w:val="24"/>
              </w:rPr>
            </w:pPr>
          </w:p>
        </w:tc>
      </w:tr>
      <w:tr w:rsidR="00602829" w:rsidRPr="007033D8" w:rsidTr="00817197">
        <w:trPr>
          <w:trHeight w:hRule="exact" w:val="424"/>
        </w:trPr>
        <w:tc>
          <w:tcPr>
            <w:tcW w:w="14175" w:type="dxa"/>
            <w:gridSpan w:val="3"/>
            <w:shd w:val="clear" w:color="auto" w:fill="95B3D7"/>
          </w:tcPr>
          <w:p w:rsidR="005A3F81" w:rsidRPr="007033D8" w:rsidRDefault="005A3F81" w:rsidP="00807DE4">
            <w:pPr>
              <w:pStyle w:val="TableParagraph"/>
              <w:spacing w:before="39"/>
              <w:ind w:left="3535"/>
              <w:rPr>
                <w:rFonts w:asciiTheme="minorHAnsi" w:hAnsiTheme="minorHAnsi"/>
                <w:color w:val="000000" w:themeColor="text1"/>
                <w:sz w:val="24"/>
              </w:rPr>
            </w:pPr>
            <w:r w:rsidRPr="007033D8">
              <w:rPr>
                <w:rFonts w:asciiTheme="minorHAnsi" w:hAnsiTheme="minorHAnsi"/>
                <w:color w:val="000000" w:themeColor="text1"/>
                <w:sz w:val="24"/>
              </w:rPr>
              <w:t>Numbers of Pupils and Pupil Premium (</w:t>
            </w:r>
            <w:r w:rsidR="00807DE4" w:rsidRPr="007033D8">
              <w:rPr>
                <w:rFonts w:asciiTheme="minorHAnsi" w:hAnsiTheme="minorHAnsi"/>
                <w:color w:val="000000" w:themeColor="text1"/>
                <w:sz w:val="24"/>
              </w:rPr>
              <w:t>PP</w:t>
            </w:r>
            <w:r w:rsidRPr="007033D8">
              <w:rPr>
                <w:rFonts w:asciiTheme="minorHAnsi" w:hAnsiTheme="minorHAnsi"/>
                <w:color w:val="000000" w:themeColor="text1"/>
                <w:sz w:val="24"/>
              </w:rPr>
              <w:t>) received 2017/2018</w:t>
            </w:r>
          </w:p>
        </w:tc>
      </w:tr>
      <w:tr w:rsidR="00602829" w:rsidRPr="007033D8" w:rsidTr="00817197">
        <w:trPr>
          <w:trHeight w:hRule="exact" w:val="422"/>
        </w:trPr>
        <w:tc>
          <w:tcPr>
            <w:tcW w:w="7052" w:type="dxa"/>
          </w:tcPr>
          <w:p w:rsidR="005A3F81" w:rsidRPr="007033D8" w:rsidRDefault="005A3F81" w:rsidP="00807DE4">
            <w:pPr>
              <w:pStyle w:val="TableParagraph"/>
              <w:spacing w:before="38"/>
              <w:rPr>
                <w:rFonts w:asciiTheme="minorHAnsi" w:hAnsiTheme="minorHAnsi"/>
                <w:color w:val="000000" w:themeColor="text1"/>
                <w:sz w:val="24"/>
              </w:rPr>
            </w:pPr>
            <w:r w:rsidRPr="007033D8">
              <w:rPr>
                <w:rFonts w:asciiTheme="minorHAnsi" w:hAnsiTheme="minorHAnsi"/>
                <w:color w:val="000000" w:themeColor="text1"/>
                <w:sz w:val="24"/>
              </w:rPr>
              <w:t>Total number of pupils on roll – Spring Census 2017</w:t>
            </w:r>
          </w:p>
        </w:tc>
        <w:tc>
          <w:tcPr>
            <w:tcW w:w="7123" w:type="dxa"/>
            <w:gridSpan w:val="2"/>
          </w:tcPr>
          <w:p w:rsidR="005A3F81" w:rsidRPr="007033D8" w:rsidRDefault="008B4C33" w:rsidP="00807DE4">
            <w:pPr>
              <w:pStyle w:val="TableParagraph"/>
              <w:spacing w:before="38"/>
              <w:rPr>
                <w:rFonts w:asciiTheme="minorHAnsi" w:hAnsiTheme="minorHAnsi"/>
                <w:color w:val="000000" w:themeColor="text1"/>
                <w:sz w:val="24"/>
              </w:rPr>
            </w:pPr>
            <w:r w:rsidRPr="007033D8">
              <w:rPr>
                <w:rFonts w:asciiTheme="minorHAnsi" w:hAnsiTheme="minorHAnsi"/>
                <w:color w:val="000000" w:themeColor="text1"/>
                <w:sz w:val="24"/>
              </w:rPr>
              <w:t>182</w:t>
            </w:r>
          </w:p>
        </w:tc>
      </w:tr>
      <w:tr w:rsidR="00602829" w:rsidRPr="007033D8" w:rsidTr="00817197">
        <w:trPr>
          <w:trHeight w:hRule="exact" w:val="422"/>
        </w:trPr>
        <w:tc>
          <w:tcPr>
            <w:tcW w:w="7052" w:type="dxa"/>
          </w:tcPr>
          <w:p w:rsidR="005A3F81" w:rsidRPr="007033D8" w:rsidRDefault="005A3F81" w:rsidP="00807DE4">
            <w:pPr>
              <w:pStyle w:val="TableParagraph"/>
              <w:spacing w:before="38"/>
              <w:rPr>
                <w:rFonts w:asciiTheme="minorHAnsi" w:hAnsiTheme="minorHAnsi"/>
                <w:color w:val="000000" w:themeColor="text1"/>
                <w:sz w:val="24"/>
              </w:rPr>
            </w:pPr>
            <w:r w:rsidRPr="007033D8">
              <w:rPr>
                <w:rFonts w:asciiTheme="minorHAnsi" w:hAnsiTheme="minorHAnsi"/>
                <w:color w:val="000000" w:themeColor="text1"/>
                <w:sz w:val="24"/>
              </w:rPr>
              <w:t xml:space="preserve">Number of </w:t>
            </w:r>
            <w:r w:rsidR="00807DE4" w:rsidRPr="007033D8">
              <w:rPr>
                <w:rFonts w:asciiTheme="minorHAnsi" w:hAnsiTheme="minorHAnsi"/>
                <w:color w:val="000000" w:themeColor="text1"/>
                <w:sz w:val="24"/>
              </w:rPr>
              <w:t>DP</w:t>
            </w:r>
            <w:r w:rsidRPr="007033D8">
              <w:rPr>
                <w:rFonts w:asciiTheme="minorHAnsi" w:hAnsiTheme="minorHAnsi"/>
                <w:color w:val="000000" w:themeColor="text1"/>
                <w:sz w:val="24"/>
              </w:rPr>
              <w:t xml:space="preserve"> Pupils, Reception to Y6 (ever 6 FSM)</w:t>
            </w:r>
          </w:p>
        </w:tc>
        <w:tc>
          <w:tcPr>
            <w:tcW w:w="7123" w:type="dxa"/>
            <w:gridSpan w:val="2"/>
          </w:tcPr>
          <w:p w:rsidR="005A3F81" w:rsidRPr="007033D8" w:rsidRDefault="00DE290F" w:rsidP="00807DE4">
            <w:pPr>
              <w:pStyle w:val="TableParagraph"/>
              <w:spacing w:before="38"/>
              <w:rPr>
                <w:rFonts w:asciiTheme="minorHAnsi" w:hAnsiTheme="minorHAnsi"/>
                <w:color w:val="000000" w:themeColor="text1"/>
                <w:sz w:val="24"/>
              </w:rPr>
            </w:pPr>
            <w:r>
              <w:rPr>
                <w:rFonts w:asciiTheme="minorHAnsi" w:hAnsiTheme="minorHAnsi"/>
                <w:color w:val="000000" w:themeColor="text1"/>
                <w:sz w:val="24"/>
              </w:rPr>
              <w:t>59</w:t>
            </w:r>
            <w:r w:rsidR="005A3F81" w:rsidRPr="007033D8">
              <w:rPr>
                <w:rFonts w:asciiTheme="minorHAnsi" w:hAnsiTheme="minorHAnsi"/>
                <w:color w:val="000000" w:themeColor="text1"/>
                <w:sz w:val="24"/>
              </w:rPr>
              <w:t xml:space="preserve"> </w:t>
            </w:r>
          </w:p>
        </w:tc>
      </w:tr>
      <w:tr w:rsidR="00602829" w:rsidRPr="007033D8" w:rsidTr="00817197">
        <w:trPr>
          <w:trHeight w:hRule="exact" w:val="425"/>
        </w:trPr>
        <w:tc>
          <w:tcPr>
            <w:tcW w:w="7052" w:type="dxa"/>
          </w:tcPr>
          <w:p w:rsidR="005A3F81" w:rsidRPr="007033D8" w:rsidRDefault="005A3F81" w:rsidP="00807DE4">
            <w:pPr>
              <w:pStyle w:val="TableParagraph"/>
              <w:spacing w:before="40"/>
              <w:rPr>
                <w:rFonts w:asciiTheme="minorHAnsi" w:hAnsiTheme="minorHAnsi"/>
                <w:color w:val="000000" w:themeColor="text1"/>
                <w:sz w:val="24"/>
              </w:rPr>
            </w:pPr>
            <w:r w:rsidRPr="007033D8">
              <w:rPr>
                <w:rFonts w:asciiTheme="minorHAnsi" w:hAnsiTheme="minorHAnsi"/>
                <w:color w:val="000000" w:themeColor="text1"/>
                <w:sz w:val="24"/>
              </w:rPr>
              <w:t>Looked After Children - £1</w:t>
            </w:r>
            <w:r w:rsidR="008B4C33" w:rsidRPr="007033D8">
              <w:rPr>
                <w:rFonts w:asciiTheme="minorHAnsi" w:hAnsiTheme="minorHAnsi"/>
                <w:color w:val="000000" w:themeColor="text1"/>
                <w:sz w:val="24"/>
              </w:rPr>
              <w:t>5</w:t>
            </w:r>
            <w:r w:rsidRPr="007033D8">
              <w:rPr>
                <w:rFonts w:asciiTheme="minorHAnsi" w:hAnsiTheme="minorHAnsi"/>
                <w:color w:val="000000" w:themeColor="text1"/>
                <w:sz w:val="24"/>
              </w:rPr>
              <w:t>00/pupil</w:t>
            </w:r>
          </w:p>
        </w:tc>
        <w:tc>
          <w:tcPr>
            <w:tcW w:w="7123" w:type="dxa"/>
            <w:gridSpan w:val="2"/>
          </w:tcPr>
          <w:p w:rsidR="005A3F81" w:rsidRPr="007033D8" w:rsidRDefault="005A3F81" w:rsidP="00807DE4">
            <w:pPr>
              <w:pStyle w:val="TableParagraph"/>
              <w:spacing w:before="40"/>
              <w:ind w:left="102"/>
              <w:rPr>
                <w:rFonts w:asciiTheme="minorHAnsi" w:hAnsiTheme="minorHAnsi"/>
                <w:color w:val="000000" w:themeColor="text1"/>
                <w:sz w:val="24"/>
              </w:rPr>
            </w:pPr>
            <w:r w:rsidRPr="007033D8">
              <w:rPr>
                <w:rFonts w:asciiTheme="minorHAnsi" w:hAnsiTheme="minorHAnsi"/>
                <w:color w:val="000000" w:themeColor="text1"/>
                <w:sz w:val="24"/>
              </w:rPr>
              <w:t>1</w:t>
            </w:r>
          </w:p>
        </w:tc>
      </w:tr>
      <w:tr w:rsidR="00602829" w:rsidRPr="007033D8" w:rsidTr="00817197">
        <w:trPr>
          <w:trHeight w:hRule="exact" w:val="422"/>
        </w:trPr>
        <w:tc>
          <w:tcPr>
            <w:tcW w:w="7052" w:type="dxa"/>
          </w:tcPr>
          <w:p w:rsidR="005A3F81" w:rsidRPr="007033D8" w:rsidRDefault="005A3F81" w:rsidP="00807DE4">
            <w:pPr>
              <w:pStyle w:val="TableParagraph"/>
              <w:spacing w:before="38"/>
              <w:rPr>
                <w:rFonts w:asciiTheme="minorHAnsi" w:hAnsiTheme="minorHAnsi"/>
                <w:color w:val="000000" w:themeColor="text1"/>
                <w:sz w:val="24"/>
              </w:rPr>
            </w:pPr>
            <w:r w:rsidRPr="007033D8">
              <w:rPr>
                <w:rFonts w:asciiTheme="minorHAnsi" w:hAnsiTheme="minorHAnsi"/>
                <w:color w:val="000000" w:themeColor="text1"/>
                <w:sz w:val="24"/>
              </w:rPr>
              <w:t xml:space="preserve">Percentage of pupils eligible for </w:t>
            </w:r>
            <w:r w:rsidR="00807DE4" w:rsidRPr="007033D8">
              <w:rPr>
                <w:rFonts w:asciiTheme="minorHAnsi" w:hAnsiTheme="minorHAnsi"/>
                <w:color w:val="000000" w:themeColor="text1"/>
                <w:sz w:val="24"/>
              </w:rPr>
              <w:t>PP</w:t>
            </w:r>
          </w:p>
        </w:tc>
        <w:tc>
          <w:tcPr>
            <w:tcW w:w="3276" w:type="dxa"/>
          </w:tcPr>
          <w:p w:rsidR="005A3F81" w:rsidRPr="007033D8" w:rsidRDefault="008B4C33" w:rsidP="00807DE4">
            <w:pPr>
              <w:pStyle w:val="TableParagraph"/>
              <w:spacing w:before="38"/>
              <w:rPr>
                <w:rFonts w:asciiTheme="minorHAnsi" w:hAnsiTheme="minorHAnsi"/>
                <w:color w:val="000000" w:themeColor="text1"/>
                <w:sz w:val="24"/>
              </w:rPr>
            </w:pPr>
            <w:r w:rsidRPr="007033D8">
              <w:rPr>
                <w:rFonts w:asciiTheme="minorHAnsi" w:hAnsiTheme="minorHAnsi"/>
                <w:color w:val="000000" w:themeColor="text1"/>
                <w:sz w:val="24"/>
              </w:rPr>
              <w:t>31</w:t>
            </w:r>
            <w:r w:rsidR="005A3F81" w:rsidRPr="007033D8">
              <w:rPr>
                <w:rFonts w:asciiTheme="minorHAnsi" w:hAnsiTheme="minorHAnsi"/>
                <w:color w:val="000000" w:themeColor="text1"/>
                <w:sz w:val="24"/>
              </w:rPr>
              <w:t>% - Ever 6 FSM</w:t>
            </w:r>
          </w:p>
        </w:tc>
        <w:tc>
          <w:tcPr>
            <w:tcW w:w="3847" w:type="dxa"/>
          </w:tcPr>
          <w:p w:rsidR="005A3F81" w:rsidRPr="007033D8" w:rsidRDefault="008B4C33" w:rsidP="00807DE4">
            <w:pPr>
              <w:pStyle w:val="TableParagraph"/>
              <w:spacing w:before="38"/>
              <w:ind w:left="105"/>
              <w:rPr>
                <w:rFonts w:asciiTheme="minorHAnsi" w:hAnsiTheme="minorHAnsi"/>
                <w:color w:val="000000" w:themeColor="text1"/>
                <w:sz w:val="24"/>
              </w:rPr>
            </w:pPr>
            <w:r w:rsidRPr="007033D8">
              <w:rPr>
                <w:rFonts w:asciiTheme="minorHAnsi" w:hAnsiTheme="minorHAnsi"/>
                <w:color w:val="000000" w:themeColor="text1"/>
                <w:sz w:val="24"/>
              </w:rPr>
              <w:t>32</w:t>
            </w:r>
            <w:r w:rsidR="005A3F81" w:rsidRPr="007033D8">
              <w:rPr>
                <w:rFonts w:asciiTheme="minorHAnsi" w:hAnsiTheme="minorHAnsi"/>
                <w:color w:val="000000" w:themeColor="text1"/>
                <w:sz w:val="24"/>
              </w:rPr>
              <w:t>% including 1 LAC</w:t>
            </w:r>
            <w:r w:rsidR="00DE290F">
              <w:rPr>
                <w:rFonts w:asciiTheme="minorHAnsi" w:hAnsiTheme="minorHAnsi"/>
                <w:color w:val="000000" w:themeColor="text1"/>
                <w:sz w:val="24"/>
              </w:rPr>
              <w:t xml:space="preserve"> (until July)</w:t>
            </w:r>
          </w:p>
        </w:tc>
      </w:tr>
      <w:tr w:rsidR="00602829" w:rsidRPr="007033D8" w:rsidTr="00817197">
        <w:trPr>
          <w:trHeight w:hRule="exact" w:val="422"/>
        </w:trPr>
        <w:tc>
          <w:tcPr>
            <w:tcW w:w="7052" w:type="dxa"/>
          </w:tcPr>
          <w:p w:rsidR="005A3F81" w:rsidRPr="007033D8" w:rsidRDefault="005A3F81" w:rsidP="00807DE4">
            <w:pPr>
              <w:pStyle w:val="TableParagraph"/>
              <w:spacing w:before="38"/>
              <w:rPr>
                <w:rFonts w:asciiTheme="minorHAnsi" w:hAnsiTheme="minorHAnsi"/>
                <w:color w:val="000000" w:themeColor="text1"/>
                <w:sz w:val="24"/>
              </w:rPr>
            </w:pPr>
            <w:r w:rsidRPr="007033D8">
              <w:rPr>
                <w:rFonts w:asciiTheme="minorHAnsi" w:hAnsiTheme="minorHAnsi"/>
                <w:color w:val="000000" w:themeColor="text1"/>
                <w:sz w:val="24"/>
              </w:rPr>
              <w:t xml:space="preserve">Amount of </w:t>
            </w:r>
            <w:r w:rsidR="00807DE4" w:rsidRPr="007033D8">
              <w:rPr>
                <w:rFonts w:asciiTheme="minorHAnsi" w:hAnsiTheme="minorHAnsi"/>
                <w:color w:val="000000" w:themeColor="text1"/>
                <w:sz w:val="24"/>
              </w:rPr>
              <w:t>DP</w:t>
            </w:r>
            <w:r w:rsidRPr="007033D8">
              <w:rPr>
                <w:rFonts w:asciiTheme="minorHAnsi" w:hAnsiTheme="minorHAnsi"/>
                <w:color w:val="000000" w:themeColor="text1"/>
                <w:sz w:val="24"/>
              </w:rPr>
              <w:t xml:space="preserve"> received per pupil</w:t>
            </w:r>
          </w:p>
        </w:tc>
        <w:tc>
          <w:tcPr>
            <w:tcW w:w="7123" w:type="dxa"/>
            <w:gridSpan w:val="2"/>
          </w:tcPr>
          <w:p w:rsidR="005A3F81" w:rsidRPr="007033D8" w:rsidRDefault="005A3F81" w:rsidP="00807DE4">
            <w:pPr>
              <w:pStyle w:val="TableParagraph"/>
              <w:spacing w:before="38"/>
              <w:rPr>
                <w:rFonts w:asciiTheme="minorHAnsi" w:hAnsiTheme="minorHAnsi"/>
                <w:color w:val="000000" w:themeColor="text1"/>
                <w:sz w:val="24"/>
              </w:rPr>
            </w:pPr>
            <w:r w:rsidRPr="007033D8">
              <w:rPr>
                <w:rFonts w:asciiTheme="minorHAnsi" w:hAnsiTheme="minorHAnsi"/>
                <w:color w:val="000000" w:themeColor="text1"/>
                <w:sz w:val="24"/>
              </w:rPr>
              <w:t>£1320</w:t>
            </w:r>
          </w:p>
        </w:tc>
      </w:tr>
      <w:tr w:rsidR="00602829" w:rsidRPr="007033D8" w:rsidTr="00817197">
        <w:trPr>
          <w:trHeight w:hRule="exact" w:val="449"/>
        </w:trPr>
        <w:tc>
          <w:tcPr>
            <w:tcW w:w="7052" w:type="dxa"/>
          </w:tcPr>
          <w:p w:rsidR="005A3F81" w:rsidRPr="007033D8" w:rsidRDefault="005A3F81" w:rsidP="00807DE4">
            <w:pPr>
              <w:pStyle w:val="TableParagraph"/>
              <w:spacing w:before="52"/>
              <w:rPr>
                <w:rFonts w:asciiTheme="minorHAnsi" w:hAnsiTheme="minorHAnsi"/>
                <w:color w:val="000000" w:themeColor="text1"/>
                <w:sz w:val="24"/>
              </w:rPr>
            </w:pPr>
            <w:r w:rsidRPr="007033D8">
              <w:rPr>
                <w:rFonts w:asciiTheme="minorHAnsi" w:hAnsiTheme="minorHAnsi"/>
                <w:color w:val="000000" w:themeColor="text1"/>
                <w:sz w:val="24"/>
              </w:rPr>
              <w:t xml:space="preserve">Total amount of </w:t>
            </w:r>
            <w:r w:rsidR="00807DE4" w:rsidRPr="007033D8">
              <w:rPr>
                <w:rFonts w:asciiTheme="minorHAnsi" w:hAnsiTheme="minorHAnsi"/>
                <w:color w:val="000000" w:themeColor="text1"/>
                <w:sz w:val="24"/>
              </w:rPr>
              <w:t>DP</w:t>
            </w:r>
            <w:r w:rsidRPr="007033D8">
              <w:rPr>
                <w:rFonts w:asciiTheme="minorHAnsi" w:hAnsiTheme="minorHAnsi"/>
                <w:color w:val="000000" w:themeColor="text1"/>
                <w:sz w:val="24"/>
              </w:rPr>
              <w:t xml:space="preserve"> received</w:t>
            </w:r>
          </w:p>
        </w:tc>
        <w:tc>
          <w:tcPr>
            <w:tcW w:w="7123" w:type="dxa"/>
            <w:gridSpan w:val="2"/>
          </w:tcPr>
          <w:p w:rsidR="005A3F81" w:rsidRPr="007033D8" w:rsidRDefault="00DE290F" w:rsidP="00DE290F">
            <w:pPr>
              <w:pStyle w:val="TableParagraph"/>
              <w:spacing w:before="52"/>
              <w:rPr>
                <w:rFonts w:asciiTheme="minorHAnsi" w:hAnsiTheme="minorHAnsi"/>
                <w:color w:val="000000" w:themeColor="text1"/>
                <w:sz w:val="24"/>
              </w:rPr>
            </w:pPr>
            <w:r>
              <w:rPr>
                <w:rFonts w:asciiTheme="minorHAnsi" w:hAnsiTheme="minorHAnsi"/>
                <w:color w:val="000000" w:themeColor="text1"/>
                <w:sz w:val="24"/>
              </w:rPr>
              <w:t>£78,180</w:t>
            </w:r>
          </w:p>
        </w:tc>
      </w:tr>
    </w:tbl>
    <w:p w:rsidR="005A3F81" w:rsidRPr="00AB265A" w:rsidRDefault="005A3F81" w:rsidP="005A3F81">
      <w:pPr>
        <w:rPr>
          <w:rFonts w:asciiTheme="minorHAnsi" w:hAnsiTheme="minorHAnsi"/>
          <w:color w:val="002060"/>
          <w:sz w:val="24"/>
        </w:rPr>
        <w:sectPr w:rsidR="005A3F81" w:rsidRPr="00AB265A" w:rsidSect="005A3F81">
          <w:pgSz w:w="16840" w:h="11900" w:orient="landscape"/>
          <w:pgMar w:top="420" w:right="280" w:bottom="280" w:left="460"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9"/>
      </w:tblGrid>
      <w:tr w:rsidR="00AB265A" w:rsidRPr="00AB265A" w:rsidTr="00817197">
        <w:trPr>
          <w:trHeight w:hRule="exact" w:val="540"/>
        </w:trPr>
        <w:tc>
          <w:tcPr>
            <w:tcW w:w="14199" w:type="dxa"/>
            <w:shd w:val="clear" w:color="auto" w:fill="95B3D7"/>
          </w:tcPr>
          <w:p w:rsidR="005A3F81" w:rsidRPr="00AB265A" w:rsidRDefault="005A3F81" w:rsidP="00807DE4">
            <w:pPr>
              <w:pStyle w:val="TableParagraph"/>
              <w:spacing w:before="98"/>
              <w:ind w:left="3656" w:right="3653"/>
              <w:jc w:val="center"/>
              <w:rPr>
                <w:rFonts w:asciiTheme="minorHAnsi" w:hAnsiTheme="minorHAnsi"/>
                <w:color w:val="002060"/>
                <w:sz w:val="24"/>
              </w:rPr>
            </w:pPr>
            <w:r w:rsidRPr="00AB265A">
              <w:rPr>
                <w:rFonts w:asciiTheme="minorHAnsi" w:hAnsiTheme="minorHAnsi"/>
                <w:color w:val="002060"/>
                <w:sz w:val="24"/>
              </w:rPr>
              <w:lastRenderedPageBreak/>
              <w:t>Contextual</w:t>
            </w:r>
            <w:r w:rsidRPr="00AB265A">
              <w:rPr>
                <w:rFonts w:asciiTheme="minorHAnsi" w:hAnsiTheme="minorHAnsi"/>
                <w:color w:val="002060"/>
                <w:spacing w:val="50"/>
                <w:sz w:val="24"/>
              </w:rPr>
              <w:t xml:space="preserve"> </w:t>
            </w:r>
            <w:r w:rsidRPr="00AB265A">
              <w:rPr>
                <w:rFonts w:asciiTheme="minorHAnsi" w:hAnsiTheme="minorHAnsi"/>
                <w:color w:val="002060"/>
                <w:sz w:val="24"/>
              </w:rPr>
              <w:t>Information</w:t>
            </w:r>
          </w:p>
        </w:tc>
      </w:tr>
      <w:tr w:rsidR="00AB265A" w:rsidRPr="00AB265A" w:rsidTr="00817197">
        <w:trPr>
          <w:trHeight w:hRule="exact" w:val="2027"/>
        </w:trPr>
        <w:tc>
          <w:tcPr>
            <w:tcW w:w="14199" w:type="dxa"/>
          </w:tcPr>
          <w:p w:rsidR="005A3F81" w:rsidRPr="007033D8" w:rsidRDefault="005A3F81" w:rsidP="00807DE4">
            <w:pPr>
              <w:pStyle w:val="TableParagraph"/>
              <w:ind w:left="0"/>
              <w:rPr>
                <w:rFonts w:asciiTheme="minorHAnsi" w:hAnsiTheme="minorHAnsi"/>
                <w:sz w:val="24"/>
                <w:szCs w:val="24"/>
              </w:rPr>
            </w:pPr>
          </w:p>
          <w:p w:rsidR="005A3F81" w:rsidRPr="007033D8" w:rsidRDefault="005A3F81" w:rsidP="00807DE4">
            <w:pPr>
              <w:pStyle w:val="TableParagraph"/>
              <w:numPr>
                <w:ilvl w:val="0"/>
                <w:numId w:val="2"/>
              </w:numPr>
              <w:tabs>
                <w:tab w:val="left" w:pos="279"/>
              </w:tabs>
              <w:ind w:right="96" w:hanging="175"/>
              <w:jc w:val="both"/>
              <w:rPr>
                <w:rFonts w:asciiTheme="minorHAnsi" w:hAnsiTheme="minorHAnsi"/>
                <w:sz w:val="24"/>
                <w:szCs w:val="24"/>
              </w:rPr>
            </w:pPr>
            <w:r w:rsidRPr="007033D8">
              <w:rPr>
                <w:rFonts w:asciiTheme="minorHAnsi" w:hAnsiTheme="minorHAnsi"/>
                <w:sz w:val="24"/>
                <w:szCs w:val="24"/>
              </w:rPr>
              <w:t>Little Stoke Primary School attracts pupils from widely differing socio-economic and cultural backgrounds and from many different ethnic backgrounds and faiths. Our pupils speak 16 different languages and come from 21 different ethnic groups.</w:t>
            </w:r>
          </w:p>
          <w:p w:rsidR="005A3F81" w:rsidRPr="00BC5F72" w:rsidRDefault="005A3F81" w:rsidP="00807DE4">
            <w:pPr>
              <w:pStyle w:val="TableParagraph"/>
              <w:numPr>
                <w:ilvl w:val="0"/>
                <w:numId w:val="2"/>
              </w:numPr>
              <w:tabs>
                <w:tab w:val="left" w:pos="279"/>
              </w:tabs>
              <w:ind w:right="96" w:hanging="175"/>
              <w:jc w:val="both"/>
              <w:rPr>
                <w:rFonts w:asciiTheme="minorHAnsi" w:hAnsiTheme="minorHAnsi"/>
                <w:sz w:val="24"/>
                <w:szCs w:val="24"/>
              </w:rPr>
            </w:pPr>
            <w:r w:rsidRPr="007033D8">
              <w:rPr>
                <w:rFonts w:asciiTheme="minorHAnsi" w:hAnsiTheme="minorHAnsi"/>
                <w:sz w:val="24"/>
                <w:szCs w:val="24"/>
              </w:rPr>
              <w:t>The scho</w:t>
            </w:r>
            <w:r w:rsidR="00DE290F">
              <w:rPr>
                <w:rFonts w:asciiTheme="minorHAnsi" w:hAnsiTheme="minorHAnsi"/>
                <w:sz w:val="24"/>
                <w:szCs w:val="24"/>
              </w:rPr>
              <w:t>ol is growing with currently 188</w:t>
            </w:r>
            <w:r w:rsidRPr="007033D8">
              <w:rPr>
                <w:rFonts w:asciiTheme="minorHAnsi" w:hAnsiTheme="minorHAnsi"/>
                <w:sz w:val="24"/>
                <w:szCs w:val="24"/>
              </w:rPr>
              <w:t xml:space="preserve"> children on role. First, second and third choice places for the new EYFS intake have been the highest this year than for a long time as the hard work the school puts in to raising standards and providing a positive, engaging place to learn for all children is heard about far out in to the surrounding area.</w:t>
            </w:r>
            <w:r w:rsidRPr="007033D8">
              <w:rPr>
                <w:rFonts w:asciiTheme="minorHAnsi" w:hAnsiTheme="minorHAnsi"/>
              </w:rPr>
              <w:t xml:space="preserve">  </w:t>
            </w:r>
          </w:p>
          <w:p w:rsidR="00BC5F72" w:rsidRPr="007033D8" w:rsidRDefault="00BC5F72" w:rsidP="00807DE4">
            <w:pPr>
              <w:pStyle w:val="TableParagraph"/>
              <w:numPr>
                <w:ilvl w:val="0"/>
                <w:numId w:val="2"/>
              </w:numPr>
              <w:tabs>
                <w:tab w:val="left" w:pos="279"/>
              </w:tabs>
              <w:ind w:right="96" w:hanging="175"/>
              <w:jc w:val="both"/>
              <w:rPr>
                <w:rFonts w:asciiTheme="minorHAnsi" w:hAnsiTheme="minorHAnsi"/>
                <w:sz w:val="24"/>
                <w:szCs w:val="24"/>
              </w:rPr>
            </w:pPr>
            <w:bookmarkStart w:id="0" w:name="_GoBack"/>
            <w:bookmarkEnd w:id="0"/>
          </w:p>
        </w:tc>
      </w:tr>
      <w:tr w:rsidR="00AB265A" w:rsidRPr="00AB265A" w:rsidTr="00817197">
        <w:trPr>
          <w:trHeight w:hRule="exact" w:val="540"/>
        </w:trPr>
        <w:tc>
          <w:tcPr>
            <w:tcW w:w="14199" w:type="dxa"/>
            <w:shd w:val="clear" w:color="auto" w:fill="95B3D7"/>
          </w:tcPr>
          <w:p w:rsidR="005A3F81" w:rsidRPr="007033D8" w:rsidRDefault="005A3F81" w:rsidP="00807DE4">
            <w:pPr>
              <w:pStyle w:val="TableParagraph"/>
              <w:spacing w:before="98"/>
              <w:ind w:left="3656" w:right="3655"/>
              <w:jc w:val="center"/>
              <w:rPr>
                <w:rFonts w:asciiTheme="minorHAnsi" w:hAnsiTheme="minorHAnsi"/>
                <w:sz w:val="24"/>
              </w:rPr>
            </w:pPr>
            <w:r w:rsidRPr="007033D8">
              <w:rPr>
                <w:rFonts w:asciiTheme="minorHAnsi" w:hAnsiTheme="minorHAnsi"/>
                <w:sz w:val="24"/>
              </w:rPr>
              <w:t>Barriers to future attainment (for disadvantaged children)</w:t>
            </w:r>
          </w:p>
        </w:tc>
      </w:tr>
      <w:tr w:rsidR="00AB265A" w:rsidRPr="00AB265A" w:rsidTr="00817197">
        <w:trPr>
          <w:trHeight w:hRule="exact" w:val="6031"/>
        </w:trPr>
        <w:tc>
          <w:tcPr>
            <w:tcW w:w="14199" w:type="dxa"/>
          </w:tcPr>
          <w:p w:rsidR="005A3F81" w:rsidRPr="007033D8" w:rsidRDefault="005A3F81" w:rsidP="00807DE4">
            <w:pPr>
              <w:pStyle w:val="TableParagraph"/>
              <w:spacing w:before="13"/>
              <w:ind w:left="0"/>
              <w:rPr>
                <w:rFonts w:asciiTheme="minorHAnsi" w:hAnsiTheme="minorHAnsi"/>
                <w:sz w:val="23"/>
              </w:rPr>
            </w:pPr>
          </w:p>
          <w:p w:rsidR="005A3F81" w:rsidRPr="007033D8" w:rsidRDefault="005A3F81" w:rsidP="00807DE4">
            <w:pPr>
              <w:pStyle w:val="TableParagraph"/>
              <w:ind w:right="234"/>
              <w:rPr>
                <w:rFonts w:asciiTheme="minorHAnsi" w:hAnsiTheme="minorHAnsi"/>
                <w:sz w:val="24"/>
              </w:rPr>
            </w:pPr>
            <w:r w:rsidRPr="007033D8">
              <w:rPr>
                <w:rFonts w:asciiTheme="minorHAnsi" w:hAnsiTheme="minorHAnsi"/>
                <w:sz w:val="24"/>
              </w:rPr>
              <w:t xml:space="preserve">Barriers to learning are addressed for individual children throughout the academic year through continuous formative assessment. There are 4 summative assessment points and </w:t>
            </w:r>
            <w:r w:rsidR="00817197">
              <w:rPr>
                <w:rFonts w:asciiTheme="minorHAnsi" w:hAnsiTheme="minorHAnsi"/>
                <w:sz w:val="24"/>
              </w:rPr>
              <w:t xml:space="preserve">between these periods, </w:t>
            </w:r>
            <w:r w:rsidRPr="007033D8">
              <w:rPr>
                <w:rFonts w:asciiTheme="minorHAnsi" w:hAnsiTheme="minorHAnsi"/>
                <w:sz w:val="24"/>
              </w:rPr>
              <w:t>interventions are planned and additional resources deployed to su</w:t>
            </w:r>
            <w:r w:rsidR="00807DE4" w:rsidRPr="007033D8">
              <w:rPr>
                <w:rFonts w:asciiTheme="minorHAnsi" w:hAnsiTheme="minorHAnsi"/>
                <w:sz w:val="24"/>
              </w:rPr>
              <w:t>pp</w:t>
            </w:r>
            <w:r w:rsidRPr="007033D8">
              <w:rPr>
                <w:rFonts w:asciiTheme="minorHAnsi" w:hAnsiTheme="minorHAnsi"/>
                <w:sz w:val="24"/>
              </w:rPr>
              <w:t>ort children at risk of under achieving. Barriers to learning are also identified in interviews with children and parents/</w:t>
            </w:r>
            <w:proofErr w:type="spellStart"/>
            <w:r w:rsidRPr="007033D8">
              <w:rPr>
                <w:rFonts w:asciiTheme="minorHAnsi" w:hAnsiTheme="minorHAnsi"/>
                <w:sz w:val="24"/>
              </w:rPr>
              <w:t>carers</w:t>
            </w:r>
            <w:proofErr w:type="spellEnd"/>
            <w:r w:rsidRPr="007033D8">
              <w:rPr>
                <w:rFonts w:asciiTheme="minorHAnsi" w:hAnsiTheme="minorHAnsi"/>
                <w:sz w:val="24"/>
              </w:rPr>
              <w:t xml:space="preserve"> and su</w:t>
            </w:r>
            <w:r w:rsidR="00807DE4" w:rsidRPr="007033D8">
              <w:rPr>
                <w:rFonts w:asciiTheme="minorHAnsi" w:hAnsiTheme="minorHAnsi"/>
                <w:sz w:val="24"/>
              </w:rPr>
              <w:t>pp</w:t>
            </w:r>
            <w:r w:rsidRPr="007033D8">
              <w:rPr>
                <w:rFonts w:asciiTheme="minorHAnsi" w:hAnsiTheme="minorHAnsi"/>
                <w:sz w:val="24"/>
              </w:rPr>
              <w:t>ort for families is deployed on an individual basis. These barriers include:</w:t>
            </w:r>
          </w:p>
          <w:p w:rsidR="005A3F81" w:rsidRPr="007033D8" w:rsidRDefault="005A3F81" w:rsidP="00807DE4">
            <w:pPr>
              <w:pStyle w:val="TableParagraph"/>
              <w:ind w:left="0"/>
              <w:rPr>
                <w:rFonts w:asciiTheme="minorHAnsi" w:hAnsiTheme="minorHAnsi"/>
                <w:sz w:val="24"/>
              </w:rPr>
            </w:pPr>
          </w:p>
          <w:p w:rsidR="005A3F81" w:rsidRPr="007033D8" w:rsidRDefault="005A3F81" w:rsidP="00807DE4">
            <w:pPr>
              <w:pStyle w:val="TableParagraph"/>
              <w:numPr>
                <w:ilvl w:val="0"/>
                <w:numId w:val="1"/>
              </w:numPr>
              <w:tabs>
                <w:tab w:val="left" w:pos="303"/>
                <w:tab w:val="left" w:pos="5623"/>
              </w:tabs>
              <w:ind w:hanging="199"/>
              <w:rPr>
                <w:rFonts w:asciiTheme="minorHAnsi" w:hAnsiTheme="minorHAnsi"/>
                <w:sz w:val="24"/>
              </w:rPr>
            </w:pPr>
            <w:r w:rsidRPr="007033D8">
              <w:rPr>
                <w:rFonts w:asciiTheme="minorHAnsi" w:hAnsiTheme="minorHAnsi"/>
                <w:sz w:val="24"/>
              </w:rPr>
              <w:t>Reading, writing</w:t>
            </w:r>
            <w:r w:rsidRPr="007033D8">
              <w:rPr>
                <w:rFonts w:asciiTheme="minorHAnsi" w:hAnsiTheme="minorHAnsi"/>
                <w:spacing w:val="-5"/>
                <w:sz w:val="24"/>
              </w:rPr>
              <w:t xml:space="preserve"> </w:t>
            </w:r>
            <w:r w:rsidRPr="007033D8">
              <w:rPr>
                <w:rFonts w:asciiTheme="minorHAnsi" w:hAnsiTheme="minorHAnsi"/>
                <w:sz w:val="24"/>
              </w:rPr>
              <w:t>and</w:t>
            </w:r>
            <w:r w:rsidRPr="007033D8">
              <w:rPr>
                <w:rFonts w:asciiTheme="minorHAnsi" w:hAnsiTheme="minorHAnsi"/>
                <w:spacing w:val="-3"/>
                <w:sz w:val="24"/>
              </w:rPr>
              <w:t xml:space="preserve"> </w:t>
            </w:r>
            <w:r w:rsidRPr="007033D8">
              <w:rPr>
                <w:rFonts w:asciiTheme="minorHAnsi" w:hAnsiTheme="minorHAnsi"/>
                <w:sz w:val="24"/>
              </w:rPr>
              <w:t>mathematics</w:t>
            </w:r>
            <w:r w:rsidRPr="007033D8">
              <w:rPr>
                <w:rFonts w:asciiTheme="minorHAnsi" w:hAnsiTheme="minorHAnsi"/>
                <w:sz w:val="24"/>
              </w:rPr>
              <w:tab/>
              <w:t>* Family circumstances including financial</w:t>
            </w:r>
            <w:r w:rsidRPr="007033D8">
              <w:rPr>
                <w:rFonts w:asciiTheme="minorHAnsi" w:hAnsiTheme="minorHAnsi"/>
                <w:spacing w:val="-22"/>
                <w:sz w:val="24"/>
              </w:rPr>
              <w:t xml:space="preserve"> </w:t>
            </w:r>
            <w:r w:rsidRPr="007033D8">
              <w:rPr>
                <w:rFonts w:asciiTheme="minorHAnsi" w:hAnsiTheme="minorHAnsi"/>
                <w:sz w:val="24"/>
              </w:rPr>
              <w:t>position</w:t>
            </w:r>
          </w:p>
          <w:p w:rsidR="005A3F81" w:rsidRPr="007033D8" w:rsidRDefault="005A3F81" w:rsidP="00807DE4">
            <w:pPr>
              <w:pStyle w:val="TableParagraph"/>
              <w:numPr>
                <w:ilvl w:val="0"/>
                <w:numId w:val="1"/>
              </w:numPr>
              <w:tabs>
                <w:tab w:val="left" w:pos="303"/>
                <w:tab w:val="left" w:pos="5602"/>
              </w:tabs>
              <w:spacing w:before="1" w:line="334" w:lineRule="exact"/>
              <w:ind w:hanging="199"/>
              <w:rPr>
                <w:rFonts w:asciiTheme="minorHAnsi" w:hAnsiTheme="minorHAnsi"/>
                <w:sz w:val="24"/>
              </w:rPr>
            </w:pPr>
            <w:r w:rsidRPr="007033D8">
              <w:rPr>
                <w:rFonts w:asciiTheme="minorHAnsi" w:hAnsiTheme="minorHAnsi"/>
                <w:sz w:val="24"/>
              </w:rPr>
              <w:t>Communication</w:t>
            </w:r>
            <w:r w:rsidRPr="007033D8">
              <w:rPr>
                <w:rFonts w:asciiTheme="minorHAnsi" w:hAnsiTheme="minorHAnsi"/>
                <w:sz w:val="24"/>
              </w:rPr>
              <w:tab/>
            </w:r>
            <w:r w:rsidR="007033D8">
              <w:rPr>
                <w:rFonts w:asciiTheme="minorHAnsi" w:hAnsiTheme="minorHAnsi"/>
                <w:sz w:val="24"/>
              </w:rPr>
              <w:t xml:space="preserve"> </w:t>
            </w:r>
            <w:r w:rsidRPr="007033D8">
              <w:rPr>
                <w:rFonts w:asciiTheme="minorHAnsi" w:hAnsiTheme="minorHAnsi"/>
                <w:sz w:val="24"/>
              </w:rPr>
              <w:t>* General su</w:t>
            </w:r>
            <w:r w:rsidR="00807DE4" w:rsidRPr="007033D8">
              <w:rPr>
                <w:rFonts w:asciiTheme="minorHAnsi" w:hAnsiTheme="minorHAnsi"/>
                <w:sz w:val="24"/>
              </w:rPr>
              <w:t>pp</w:t>
            </w:r>
            <w:r w:rsidRPr="007033D8">
              <w:rPr>
                <w:rFonts w:asciiTheme="minorHAnsi" w:hAnsiTheme="minorHAnsi"/>
                <w:sz w:val="24"/>
              </w:rPr>
              <w:t>ort at</w:t>
            </w:r>
            <w:r w:rsidRPr="007033D8">
              <w:rPr>
                <w:rFonts w:asciiTheme="minorHAnsi" w:hAnsiTheme="minorHAnsi"/>
                <w:spacing w:val="-12"/>
                <w:sz w:val="24"/>
              </w:rPr>
              <w:t xml:space="preserve"> </w:t>
            </w:r>
            <w:r w:rsidRPr="007033D8">
              <w:rPr>
                <w:rFonts w:asciiTheme="minorHAnsi" w:hAnsiTheme="minorHAnsi"/>
                <w:sz w:val="24"/>
              </w:rPr>
              <w:t>home</w:t>
            </w:r>
          </w:p>
          <w:p w:rsidR="005A3F81" w:rsidRPr="007033D8" w:rsidRDefault="005A3F81" w:rsidP="00807DE4">
            <w:pPr>
              <w:pStyle w:val="TableParagraph"/>
              <w:numPr>
                <w:ilvl w:val="0"/>
                <w:numId w:val="1"/>
              </w:numPr>
              <w:tabs>
                <w:tab w:val="left" w:pos="303"/>
                <w:tab w:val="left" w:pos="5631"/>
              </w:tabs>
              <w:spacing w:line="334" w:lineRule="exact"/>
              <w:ind w:hanging="199"/>
              <w:rPr>
                <w:rFonts w:asciiTheme="minorHAnsi" w:hAnsiTheme="minorHAnsi"/>
                <w:sz w:val="24"/>
              </w:rPr>
            </w:pPr>
            <w:proofErr w:type="spellStart"/>
            <w:r w:rsidRPr="007033D8">
              <w:rPr>
                <w:rFonts w:asciiTheme="minorHAnsi" w:hAnsiTheme="minorHAnsi"/>
                <w:sz w:val="24"/>
              </w:rPr>
              <w:t>Behaviour</w:t>
            </w:r>
            <w:proofErr w:type="spellEnd"/>
            <w:r w:rsidRPr="007033D8">
              <w:rPr>
                <w:rFonts w:asciiTheme="minorHAnsi" w:hAnsiTheme="minorHAnsi"/>
                <w:sz w:val="24"/>
              </w:rPr>
              <w:tab/>
              <w:t>* Poor</w:t>
            </w:r>
            <w:r w:rsidRPr="007033D8">
              <w:rPr>
                <w:rFonts w:asciiTheme="minorHAnsi" w:hAnsiTheme="minorHAnsi"/>
                <w:spacing w:val="-11"/>
                <w:sz w:val="24"/>
              </w:rPr>
              <w:t xml:space="preserve"> </w:t>
            </w:r>
            <w:r w:rsidRPr="007033D8">
              <w:rPr>
                <w:rFonts w:asciiTheme="minorHAnsi" w:hAnsiTheme="minorHAnsi"/>
                <w:sz w:val="24"/>
              </w:rPr>
              <w:t>timekeeping</w:t>
            </w:r>
          </w:p>
          <w:p w:rsidR="005A3F81" w:rsidRPr="007033D8" w:rsidRDefault="005A3F81" w:rsidP="00807DE4">
            <w:pPr>
              <w:pStyle w:val="TableParagraph"/>
              <w:numPr>
                <w:ilvl w:val="0"/>
                <w:numId w:val="1"/>
              </w:numPr>
              <w:tabs>
                <w:tab w:val="left" w:pos="303"/>
                <w:tab w:val="left" w:pos="5652"/>
              </w:tabs>
              <w:spacing w:line="334" w:lineRule="exact"/>
              <w:ind w:hanging="199"/>
              <w:rPr>
                <w:rFonts w:asciiTheme="minorHAnsi" w:hAnsiTheme="minorHAnsi"/>
                <w:sz w:val="24"/>
              </w:rPr>
            </w:pPr>
            <w:r w:rsidRPr="007033D8">
              <w:rPr>
                <w:rFonts w:asciiTheme="minorHAnsi" w:hAnsiTheme="minorHAnsi"/>
                <w:sz w:val="24"/>
              </w:rPr>
              <w:t>Personal and</w:t>
            </w:r>
            <w:r w:rsidRPr="007033D8">
              <w:rPr>
                <w:rFonts w:asciiTheme="minorHAnsi" w:hAnsiTheme="minorHAnsi"/>
                <w:spacing w:val="-6"/>
                <w:sz w:val="24"/>
              </w:rPr>
              <w:t xml:space="preserve"> </w:t>
            </w:r>
            <w:r w:rsidRPr="007033D8">
              <w:rPr>
                <w:rFonts w:asciiTheme="minorHAnsi" w:hAnsiTheme="minorHAnsi"/>
                <w:sz w:val="24"/>
              </w:rPr>
              <w:t>social</w:t>
            </w:r>
            <w:r w:rsidRPr="007033D8">
              <w:rPr>
                <w:rFonts w:asciiTheme="minorHAnsi" w:hAnsiTheme="minorHAnsi"/>
                <w:spacing w:val="-4"/>
                <w:sz w:val="24"/>
              </w:rPr>
              <w:t xml:space="preserve"> </w:t>
            </w:r>
            <w:r w:rsidRPr="007033D8">
              <w:rPr>
                <w:rFonts w:asciiTheme="minorHAnsi" w:hAnsiTheme="minorHAnsi"/>
                <w:sz w:val="24"/>
              </w:rPr>
              <w:t>development</w:t>
            </w:r>
            <w:r w:rsidRPr="007033D8">
              <w:rPr>
                <w:rFonts w:asciiTheme="minorHAnsi" w:hAnsiTheme="minorHAnsi"/>
                <w:sz w:val="24"/>
              </w:rPr>
              <w:tab/>
              <w:t>* Lack of social, communication, relationship or listening</w:t>
            </w:r>
            <w:r w:rsidRPr="007033D8">
              <w:rPr>
                <w:rFonts w:asciiTheme="minorHAnsi" w:hAnsiTheme="minorHAnsi"/>
                <w:spacing w:val="-30"/>
                <w:sz w:val="24"/>
              </w:rPr>
              <w:t xml:space="preserve"> </w:t>
            </w:r>
            <w:r w:rsidRPr="007033D8">
              <w:rPr>
                <w:rFonts w:asciiTheme="minorHAnsi" w:hAnsiTheme="minorHAnsi"/>
                <w:sz w:val="24"/>
              </w:rPr>
              <w:t>skills</w:t>
            </w:r>
          </w:p>
          <w:p w:rsidR="005A3F81" w:rsidRPr="007033D8" w:rsidRDefault="005A3F81" w:rsidP="00807DE4">
            <w:pPr>
              <w:pStyle w:val="TableParagraph"/>
              <w:numPr>
                <w:ilvl w:val="0"/>
                <w:numId w:val="1"/>
              </w:numPr>
              <w:tabs>
                <w:tab w:val="left" w:pos="303"/>
                <w:tab w:val="left" w:pos="5616"/>
              </w:tabs>
              <w:spacing w:before="1" w:line="334" w:lineRule="exact"/>
              <w:ind w:hanging="199"/>
              <w:rPr>
                <w:rFonts w:asciiTheme="minorHAnsi" w:hAnsiTheme="minorHAnsi"/>
                <w:sz w:val="24"/>
              </w:rPr>
            </w:pPr>
            <w:r w:rsidRPr="007033D8">
              <w:rPr>
                <w:rFonts w:asciiTheme="minorHAnsi" w:hAnsiTheme="minorHAnsi"/>
                <w:sz w:val="24"/>
              </w:rPr>
              <w:t>Access</w:t>
            </w:r>
            <w:r w:rsidRPr="007033D8">
              <w:rPr>
                <w:rFonts w:asciiTheme="minorHAnsi" w:hAnsiTheme="minorHAnsi"/>
                <w:spacing w:val="-1"/>
                <w:sz w:val="24"/>
              </w:rPr>
              <w:t xml:space="preserve"> </w:t>
            </w:r>
            <w:r w:rsidRPr="007033D8">
              <w:rPr>
                <w:rFonts w:asciiTheme="minorHAnsi" w:hAnsiTheme="minorHAnsi"/>
                <w:sz w:val="24"/>
              </w:rPr>
              <w:t>to</w:t>
            </w:r>
            <w:r w:rsidRPr="007033D8">
              <w:rPr>
                <w:rFonts w:asciiTheme="minorHAnsi" w:hAnsiTheme="minorHAnsi"/>
                <w:spacing w:val="-4"/>
                <w:sz w:val="24"/>
              </w:rPr>
              <w:t xml:space="preserve"> </w:t>
            </w:r>
            <w:r w:rsidRPr="007033D8">
              <w:rPr>
                <w:rFonts w:asciiTheme="minorHAnsi" w:hAnsiTheme="minorHAnsi"/>
                <w:sz w:val="24"/>
              </w:rPr>
              <w:t>technology</w:t>
            </w:r>
            <w:r w:rsidRPr="007033D8">
              <w:rPr>
                <w:rFonts w:asciiTheme="minorHAnsi" w:hAnsiTheme="minorHAnsi"/>
                <w:sz w:val="24"/>
              </w:rPr>
              <w:tab/>
            </w:r>
            <w:r w:rsidR="007033D8">
              <w:rPr>
                <w:rFonts w:asciiTheme="minorHAnsi" w:hAnsiTheme="minorHAnsi"/>
                <w:sz w:val="24"/>
              </w:rPr>
              <w:t xml:space="preserve"> </w:t>
            </w:r>
            <w:r w:rsidRPr="007033D8">
              <w:rPr>
                <w:rFonts w:asciiTheme="minorHAnsi" w:hAnsiTheme="minorHAnsi"/>
                <w:sz w:val="24"/>
              </w:rPr>
              <w:t>* Problems with speech</w:t>
            </w:r>
          </w:p>
          <w:p w:rsidR="005A3F81" w:rsidRPr="007033D8" w:rsidRDefault="005A3F81" w:rsidP="00807DE4">
            <w:pPr>
              <w:pStyle w:val="TableParagraph"/>
              <w:numPr>
                <w:ilvl w:val="0"/>
                <w:numId w:val="1"/>
              </w:numPr>
              <w:tabs>
                <w:tab w:val="left" w:pos="303"/>
                <w:tab w:val="left" w:pos="5644"/>
              </w:tabs>
              <w:spacing w:line="334" w:lineRule="exact"/>
              <w:ind w:hanging="199"/>
              <w:rPr>
                <w:rFonts w:asciiTheme="minorHAnsi" w:hAnsiTheme="minorHAnsi"/>
                <w:sz w:val="24"/>
              </w:rPr>
            </w:pPr>
            <w:r w:rsidRPr="007033D8">
              <w:rPr>
                <w:rFonts w:asciiTheme="minorHAnsi" w:hAnsiTheme="minorHAnsi"/>
                <w:sz w:val="24"/>
              </w:rPr>
              <w:t>Level of educational su</w:t>
            </w:r>
            <w:r w:rsidR="00807DE4" w:rsidRPr="007033D8">
              <w:rPr>
                <w:rFonts w:asciiTheme="minorHAnsi" w:hAnsiTheme="minorHAnsi"/>
                <w:sz w:val="24"/>
              </w:rPr>
              <w:t>pp</w:t>
            </w:r>
            <w:r w:rsidRPr="007033D8">
              <w:rPr>
                <w:rFonts w:asciiTheme="minorHAnsi" w:hAnsiTheme="minorHAnsi"/>
                <w:sz w:val="24"/>
              </w:rPr>
              <w:t>ort</w:t>
            </w:r>
            <w:r w:rsidRPr="007033D8">
              <w:rPr>
                <w:rFonts w:asciiTheme="minorHAnsi" w:hAnsiTheme="minorHAnsi"/>
                <w:spacing w:val="-9"/>
                <w:sz w:val="24"/>
              </w:rPr>
              <w:t xml:space="preserve"> </w:t>
            </w:r>
            <w:r w:rsidRPr="007033D8">
              <w:rPr>
                <w:rFonts w:asciiTheme="minorHAnsi" w:hAnsiTheme="minorHAnsi"/>
                <w:sz w:val="24"/>
              </w:rPr>
              <w:t>at</w:t>
            </w:r>
            <w:r w:rsidRPr="007033D8">
              <w:rPr>
                <w:rFonts w:asciiTheme="minorHAnsi" w:hAnsiTheme="minorHAnsi"/>
                <w:spacing w:val="-3"/>
                <w:sz w:val="24"/>
              </w:rPr>
              <w:t xml:space="preserve"> </w:t>
            </w:r>
            <w:r w:rsidRPr="007033D8">
              <w:rPr>
                <w:rFonts w:asciiTheme="minorHAnsi" w:hAnsiTheme="minorHAnsi"/>
                <w:sz w:val="24"/>
              </w:rPr>
              <w:t>home</w:t>
            </w:r>
            <w:r w:rsidRPr="007033D8">
              <w:rPr>
                <w:rFonts w:asciiTheme="minorHAnsi" w:hAnsiTheme="minorHAnsi"/>
                <w:sz w:val="24"/>
              </w:rPr>
              <w:tab/>
            </w:r>
            <w:r w:rsidR="007033D8">
              <w:rPr>
                <w:rFonts w:asciiTheme="minorHAnsi" w:hAnsiTheme="minorHAnsi"/>
                <w:sz w:val="24"/>
              </w:rPr>
              <w:t xml:space="preserve"> </w:t>
            </w:r>
            <w:r w:rsidRPr="007033D8">
              <w:rPr>
                <w:rFonts w:asciiTheme="minorHAnsi" w:hAnsiTheme="minorHAnsi"/>
                <w:sz w:val="24"/>
              </w:rPr>
              <w:t>* Lack of motor</w:t>
            </w:r>
            <w:r w:rsidRPr="007033D8">
              <w:rPr>
                <w:rFonts w:asciiTheme="minorHAnsi" w:hAnsiTheme="minorHAnsi"/>
                <w:spacing w:val="-9"/>
                <w:sz w:val="24"/>
              </w:rPr>
              <w:t xml:space="preserve"> </w:t>
            </w:r>
            <w:r w:rsidRPr="007033D8">
              <w:rPr>
                <w:rFonts w:asciiTheme="minorHAnsi" w:hAnsiTheme="minorHAnsi"/>
                <w:sz w:val="24"/>
              </w:rPr>
              <w:t>skills</w:t>
            </w:r>
          </w:p>
          <w:p w:rsidR="005A3F81" w:rsidRPr="007033D8" w:rsidRDefault="005A3F81" w:rsidP="00807DE4">
            <w:pPr>
              <w:pStyle w:val="TableParagraph"/>
              <w:numPr>
                <w:ilvl w:val="0"/>
                <w:numId w:val="1"/>
              </w:numPr>
              <w:tabs>
                <w:tab w:val="left" w:pos="303"/>
                <w:tab w:val="left" w:pos="5623"/>
              </w:tabs>
              <w:spacing w:line="334" w:lineRule="exact"/>
              <w:ind w:hanging="199"/>
              <w:rPr>
                <w:rFonts w:asciiTheme="minorHAnsi" w:hAnsiTheme="minorHAnsi"/>
                <w:sz w:val="24"/>
              </w:rPr>
            </w:pPr>
            <w:r w:rsidRPr="007033D8">
              <w:rPr>
                <w:rFonts w:asciiTheme="minorHAnsi" w:hAnsiTheme="minorHAnsi"/>
                <w:sz w:val="24"/>
              </w:rPr>
              <w:t>Attendance</w:t>
            </w:r>
            <w:r w:rsidRPr="007033D8">
              <w:rPr>
                <w:rFonts w:asciiTheme="minorHAnsi" w:hAnsiTheme="minorHAnsi"/>
                <w:sz w:val="24"/>
              </w:rPr>
              <w:tab/>
            </w:r>
            <w:r w:rsidR="007033D8">
              <w:rPr>
                <w:rFonts w:asciiTheme="minorHAnsi" w:hAnsiTheme="minorHAnsi"/>
                <w:sz w:val="24"/>
              </w:rPr>
              <w:t xml:space="preserve"> </w:t>
            </w:r>
            <w:r w:rsidRPr="007033D8">
              <w:rPr>
                <w:rFonts w:asciiTheme="minorHAnsi" w:hAnsiTheme="minorHAnsi"/>
                <w:sz w:val="24"/>
              </w:rPr>
              <w:t>* Lack of confidence/self</w:t>
            </w:r>
            <w:r w:rsidR="00807DE4" w:rsidRPr="007033D8">
              <w:rPr>
                <w:rFonts w:asciiTheme="minorHAnsi" w:hAnsiTheme="minorHAnsi"/>
                <w:spacing w:val="-13"/>
                <w:sz w:val="24"/>
              </w:rPr>
              <w:t>-</w:t>
            </w:r>
            <w:r w:rsidRPr="007033D8">
              <w:rPr>
                <w:rFonts w:asciiTheme="minorHAnsi" w:hAnsiTheme="minorHAnsi"/>
                <w:sz w:val="24"/>
              </w:rPr>
              <w:t>esteem/resilience</w:t>
            </w:r>
          </w:p>
          <w:p w:rsidR="005A3F81" w:rsidRPr="007033D8" w:rsidRDefault="005A3F81" w:rsidP="00807DE4">
            <w:pPr>
              <w:pStyle w:val="TableParagraph"/>
              <w:numPr>
                <w:ilvl w:val="0"/>
                <w:numId w:val="1"/>
              </w:numPr>
              <w:tabs>
                <w:tab w:val="left" w:pos="303"/>
                <w:tab w:val="left" w:pos="5623"/>
              </w:tabs>
              <w:spacing w:line="334" w:lineRule="exact"/>
              <w:ind w:hanging="199"/>
              <w:rPr>
                <w:rFonts w:asciiTheme="minorHAnsi" w:hAnsiTheme="minorHAnsi"/>
                <w:sz w:val="24"/>
              </w:rPr>
            </w:pPr>
            <w:r w:rsidRPr="007033D8">
              <w:rPr>
                <w:rFonts w:asciiTheme="minorHAnsi" w:hAnsiTheme="minorHAnsi"/>
                <w:sz w:val="24"/>
              </w:rPr>
              <w:t>A reluctance to get involved at class/school</w:t>
            </w:r>
          </w:p>
          <w:p w:rsidR="005A3F81" w:rsidRPr="007033D8" w:rsidRDefault="005A3F81" w:rsidP="00807DE4">
            <w:pPr>
              <w:pStyle w:val="TableParagraph"/>
              <w:tabs>
                <w:tab w:val="left" w:pos="303"/>
                <w:tab w:val="left" w:pos="5623"/>
              </w:tabs>
              <w:spacing w:line="334" w:lineRule="exact"/>
              <w:ind w:left="302"/>
              <w:rPr>
                <w:rFonts w:asciiTheme="minorHAnsi" w:hAnsiTheme="minorHAnsi"/>
                <w:sz w:val="24"/>
              </w:rPr>
            </w:pPr>
            <w:r w:rsidRPr="007033D8">
              <w:rPr>
                <w:rFonts w:asciiTheme="minorHAnsi" w:hAnsiTheme="minorHAnsi"/>
                <w:sz w:val="24"/>
              </w:rPr>
              <w:t>level</w:t>
            </w:r>
          </w:p>
        </w:tc>
      </w:tr>
    </w:tbl>
    <w:p w:rsidR="00A5379F" w:rsidRDefault="00A5379F"/>
    <w:p w:rsidR="005A3F81" w:rsidRDefault="005A3F81"/>
    <w:p w:rsidR="005A3F81" w:rsidRDefault="005A3F81"/>
    <w:p w:rsidR="005A3F81" w:rsidRDefault="005A3F81"/>
    <w:tbl>
      <w:tblPr>
        <w:tblStyle w:val="TableGrid"/>
        <w:tblW w:w="14885" w:type="dxa"/>
        <w:tblInd w:w="-289" w:type="dxa"/>
        <w:tblLook w:val="04A0" w:firstRow="1" w:lastRow="0" w:firstColumn="1" w:lastColumn="0" w:noHBand="0" w:noVBand="1"/>
      </w:tblPr>
      <w:tblGrid>
        <w:gridCol w:w="7479"/>
        <w:gridCol w:w="7406"/>
      </w:tblGrid>
      <w:tr w:rsidR="005A3F81" w:rsidRPr="007033D8" w:rsidTr="002656AD">
        <w:tc>
          <w:tcPr>
            <w:tcW w:w="14885" w:type="dxa"/>
            <w:gridSpan w:val="2"/>
            <w:shd w:val="clear" w:color="auto" w:fill="9CC2E5" w:themeFill="accent1" w:themeFillTint="99"/>
          </w:tcPr>
          <w:p w:rsidR="005A3F81" w:rsidRPr="007033D8" w:rsidRDefault="005A3F81" w:rsidP="005A3F81">
            <w:pPr>
              <w:jc w:val="center"/>
              <w:rPr>
                <w:rFonts w:asciiTheme="minorHAnsi" w:hAnsiTheme="minorHAnsi"/>
                <w:sz w:val="48"/>
                <w:szCs w:val="48"/>
              </w:rPr>
            </w:pPr>
            <w:r w:rsidRPr="007033D8">
              <w:rPr>
                <w:rFonts w:asciiTheme="minorHAnsi" w:hAnsiTheme="minorHAnsi"/>
                <w:sz w:val="48"/>
                <w:szCs w:val="48"/>
              </w:rPr>
              <w:t>Summary of Outcomes</w:t>
            </w:r>
          </w:p>
          <w:p w:rsidR="005A3F81" w:rsidRPr="007033D8" w:rsidRDefault="005A3F81" w:rsidP="005A3F81">
            <w:pPr>
              <w:jc w:val="center"/>
              <w:rPr>
                <w:rFonts w:asciiTheme="minorHAnsi" w:hAnsiTheme="minorHAnsi"/>
              </w:rPr>
            </w:pPr>
          </w:p>
        </w:tc>
      </w:tr>
      <w:tr w:rsidR="005A3F81" w:rsidRPr="007033D8" w:rsidTr="002656AD">
        <w:tc>
          <w:tcPr>
            <w:tcW w:w="7479" w:type="dxa"/>
          </w:tcPr>
          <w:p w:rsidR="005A3F81" w:rsidRPr="00AB265A" w:rsidRDefault="005A3F81" w:rsidP="005A3F81">
            <w:pPr>
              <w:jc w:val="center"/>
              <w:rPr>
                <w:rFonts w:asciiTheme="minorHAnsi" w:hAnsiTheme="minorHAnsi"/>
              </w:rPr>
            </w:pPr>
            <w:r w:rsidRPr="00AB265A">
              <w:rPr>
                <w:rFonts w:asciiTheme="minorHAnsi" w:hAnsiTheme="minorHAnsi"/>
              </w:rPr>
              <w:t>Desired Outcomes</w:t>
            </w:r>
          </w:p>
        </w:tc>
        <w:tc>
          <w:tcPr>
            <w:tcW w:w="7406" w:type="dxa"/>
          </w:tcPr>
          <w:p w:rsidR="005A3F81" w:rsidRPr="007033D8" w:rsidRDefault="005A3F81" w:rsidP="005A3F81">
            <w:pPr>
              <w:jc w:val="center"/>
              <w:rPr>
                <w:rFonts w:asciiTheme="minorHAnsi" w:hAnsiTheme="minorHAnsi"/>
              </w:rPr>
            </w:pPr>
            <w:r w:rsidRPr="007033D8">
              <w:rPr>
                <w:rFonts w:asciiTheme="minorHAnsi" w:hAnsiTheme="minorHAnsi"/>
              </w:rPr>
              <w:t>Success Criteria</w:t>
            </w:r>
          </w:p>
        </w:tc>
      </w:tr>
      <w:tr w:rsidR="005A3F81" w:rsidRPr="007033D8" w:rsidTr="002656AD">
        <w:tc>
          <w:tcPr>
            <w:tcW w:w="7479" w:type="dxa"/>
          </w:tcPr>
          <w:p w:rsidR="005A3F81" w:rsidRPr="00AB265A" w:rsidRDefault="005A3F81" w:rsidP="005A3F81">
            <w:pPr>
              <w:pStyle w:val="TableParagraph"/>
              <w:spacing w:before="2"/>
              <w:ind w:left="0"/>
              <w:rPr>
                <w:rFonts w:asciiTheme="minorHAnsi" w:hAnsiTheme="minorHAnsi"/>
              </w:rPr>
            </w:pPr>
          </w:p>
          <w:p w:rsidR="005A3F81" w:rsidRPr="00AB265A" w:rsidRDefault="005A3F81" w:rsidP="005A3F81">
            <w:pPr>
              <w:pStyle w:val="TableParagraph"/>
              <w:numPr>
                <w:ilvl w:val="0"/>
                <w:numId w:val="3"/>
              </w:numPr>
              <w:spacing w:before="1"/>
              <w:rPr>
                <w:rFonts w:asciiTheme="minorHAnsi" w:hAnsiTheme="minorHAnsi"/>
              </w:rPr>
            </w:pPr>
            <w:r w:rsidRPr="00AB265A">
              <w:rPr>
                <w:rFonts w:asciiTheme="minorHAnsi" w:hAnsiTheme="minorHAnsi"/>
              </w:rPr>
              <w:t>To diminish the performance/progress gap between disadvantaged children and their peers</w:t>
            </w:r>
          </w:p>
          <w:p w:rsidR="005A3F81" w:rsidRPr="00AB265A" w:rsidRDefault="005A3F81" w:rsidP="005A3F81">
            <w:pPr>
              <w:pStyle w:val="TableParagraph"/>
              <w:spacing w:before="1"/>
              <w:ind w:left="463"/>
              <w:rPr>
                <w:rFonts w:asciiTheme="minorHAnsi" w:hAnsiTheme="minorHAnsi"/>
              </w:rPr>
            </w:pPr>
          </w:p>
        </w:tc>
        <w:tc>
          <w:tcPr>
            <w:tcW w:w="7406" w:type="dxa"/>
          </w:tcPr>
          <w:p w:rsidR="005A3F81" w:rsidRPr="007033D8" w:rsidRDefault="005A3F81" w:rsidP="005A3F81">
            <w:pPr>
              <w:pStyle w:val="TableParagraph"/>
              <w:spacing w:before="2"/>
              <w:ind w:left="0"/>
              <w:rPr>
                <w:rFonts w:asciiTheme="minorHAnsi" w:hAnsiTheme="minorHAnsi"/>
              </w:rPr>
            </w:pPr>
          </w:p>
          <w:p w:rsidR="005A3F81" w:rsidRPr="007033D8" w:rsidRDefault="00AB265A" w:rsidP="00AB265A">
            <w:pPr>
              <w:pStyle w:val="TableParagraph"/>
              <w:spacing w:before="1"/>
              <w:ind w:right="352"/>
              <w:rPr>
                <w:rFonts w:asciiTheme="minorHAnsi" w:hAnsiTheme="minorHAnsi"/>
              </w:rPr>
            </w:pPr>
            <w:r w:rsidRPr="007033D8">
              <w:rPr>
                <w:rFonts w:asciiTheme="minorHAnsi" w:hAnsiTheme="minorHAnsi"/>
              </w:rPr>
              <w:t>Continued d</w:t>
            </w:r>
            <w:r w:rsidR="005A3F81" w:rsidRPr="007033D8">
              <w:rPr>
                <w:rFonts w:asciiTheme="minorHAnsi" w:hAnsiTheme="minorHAnsi"/>
              </w:rPr>
              <w:t>iminishing attainment and progress gap throughout the academic year.</w:t>
            </w:r>
          </w:p>
        </w:tc>
      </w:tr>
      <w:tr w:rsidR="005A3F81" w:rsidRPr="007033D8" w:rsidTr="002656AD">
        <w:tc>
          <w:tcPr>
            <w:tcW w:w="7479" w:type="dxa"/>
          </w:tcPr>
          <w:p w:rsidR="005A3F81" w:rsidRPr="00AB265A" w:rsidRDefault="005A3F81" w:rsidP="005A3F81">
            <w:pPr>
              <w:pStyle w:val="TableParagraph"/>
              <w:spacing w:before="13"/>
              <w:ind w:left="0"/>
              <w:rPr>
                <w:rFonts w:asciiTheme="minorHAnsi" w:hAnsiTheme="minorHAnsi"/>
              </w:rPr>
            </w:pPr>
          </w:p>
          <w:p w:rsidR="005A3F81" w:rsidRPr="00AB265A" w:rsidRDefault="005A3F81" w:rsidP="005A3F81">
            <w:pPr>
              <w:pStyle w:val="TableParagraph"/>
              <w:rPr>
                <w:rFonts w:asciiTheme="minorHAnsi" w:hAnsiTheme="minorHAnsi"/>
              </w:rPr>
            </w:pPr>
            <w:r w:rsidRPr="00AB265A">
              <w:rPr>
                <w:rFonts w:asciiTheme="minorHAnsi" w:hAnsiTheme="minorHAnsi"/>
              </w:rPr>
              <w:t>2.     Good/outstanding teaching provision</w:t>
            </w:r>
          </w:p>
        </w:tc>
        <w:tc>
          <w:tcPr>
            <w:tcW w:w="7406" w:type="dxa"/>
          </w:tcPr>
          <w:p w:rsidR="005A3F81" w:rsidRPr="007033D8" w:rsidRDefault="005A3F81" w:rsidP="005A3F81">
            <w:pPr>
              <w:pStyle w:val="TableParagraph"/>
              <w:spacing w:before="111"/>
              <w:ind w:right="352"/>
              <w:rPr>
                <w:rFonts w:asciiTheme="minorHAnsi" w:hAnsiTheme="minorHAnsi"/>
              </w:rPr>
            </w:pPr>
            <w:r w:rsidRPr="007033D8">
              <w:rPr>
                <w:rFonts w:asciiTheme="minorHAnsi" w:hAnsiTheme="minorHAnsi"/>
              </w:rPr>
              <w:t>Lesson and intervention observations, books looks, data and pupil responses will evidence good/outstanding teaching provision.</w:t>
            </w:r>
          </w:p>
          <w:p w:rsidR="005A3F81" w:rsidRPr="007033D8" w:rsidRDefault="005A3F81" w:rsidP="005A3F81">
            <w:pPr>
              <w:pStyle w:val="TableParagraph"/>
              <w:spacing w:before="111"/>
              <w:ind w:right="352"/>
              <w:rPr>
                <w:rFonts w:asciiTheme="minorHAnsi" w:hAnsiTheme="minorHAnsi"/>
              </w:rPr>
            </w:pPr>
          </w:p>
        </w:tc>
      </w:tr>
      <w:tr w:rsidR="005A3F81" w:rsidRPr="007033D8" w:rsidTr="002656AD">
        <w:tc>
          <w:tcPr>
            <w:tcW w:w="7479" w:type="dxa"/>
          </w:tcPr>
          <w:p w:rsidR="005A3F81" w:rsidRPr="00AB265A" w:rsidRDefault="005A3F81" w:rsidP="005A3F81">
            <w:pPr>
              <w:pStyle w:val="TableParagraph"/>
              <w:spacing w:before="4"/>
              <w:ind w:left="0"/>
              <w:rPr>
                <w:rFonts w:asciiTheme="minorHAnsi" w:hAnsiTheme="minorHAnsi"/>
              </w:rPr>
            </w:pPr>
          </w:p>
          <w:p w:rsidR="005A3F81" w:rsidRPr="00AB265A" w:rsidRDefault="005A3F81" w:rsidP="005A3F81">
            <w:pPr>
              <w:pStyle w:val="TableParagraph"/>
              <w:numPr>
                <w:ilvl w:val="0"/>
                <w:numId w:val="4"/>
              </w:numPr>
              <w:rPr>
                <w:rFonts w:asciiTheme="minorHAnsi" w:hAnsiTheme="minorHAnsi"/>
              </w:rPr>
            </w:pPr>
            <w:r w:rsidRPr="00AB265A">
              <w:rPr>
                <w:rFonts w:asciiTheme="minorHAnsi" w:hAnsiTheme="minorHAnsi"/>
              </w:rPr>
              <w:t xml:space="preserve"> Expected/accelerated progress of those at risk of under </w:t>
            </w:r>
          </w:p>
          <w:p w:rsidR="005A3F81" w:rsidRPr="00AB265A" w:rsidRDefault="005A3F81" w:rsidP="005A3F81">
            <w:pPr>
              <w:pStyle w:val="TableParagraph"/>
              <w:ind w:left="463"/>
              <w:rPr>
                <w:rFonts w:asciiTheme="minorHAnsi" w:hAnsiTheme="minorHAnsi"/>
              </w:rPr>
            </w:pPr>
            <w:r w:rsidRPr="00AB265A">
              <w:rPr>
                <w:rFonts w:asciiTheme="minorHAnsi" w:hAnsiTheme="minorHAnsi"/>
              </w:rPr>
              <w:t>Achievement through high quality strategies and interventions</w:t>
            </w:r>
          </w:p>
        </w:tc>
        <w:tc>
          <w:tcPr>
            <w:tcW w:w="7406" w:type="dxa"/>
          </w:tcPr>
          <w:p w:rsidR="0014106C" w:rsidRPr="007033D8" w:rsidRDefault="005A3F81" w:rsidP="00AB265A">
            <w:pPr>
              <w:pStyle w:val="TableParagraph"/>
              <w:spacing w:before="131"/>
              <w:ind w:right="494"/>
              <w:rPr>
                <w:rFonts w:asciiTheme="minorHAnsi" w:hAnsiTheme="minorHAnsi"/>
              </w:rPr>
            </w:pPr>
            <w:r w:rsidRPr="007033D8">
              <w:rPr>
                <w:rFonts w:asciiTheme="minorHAnsi" w:hAnsiTheme="minorHAnsi"/>
              </w:rPr>
              <w:t>Pupil progress meetings will identify children, effective strategies will be put in place and subsequent data points will show expected/accelerated progress of targeted individuals.</w:t>
            </w:r>
            <w:r w:rsidR="00AB265A" w:rsidRPr="007033D8">
              <w:rPr>
                <w:rFonts w:asciiTheme="minorHAnsi" w:hAnsiTheme="minorHAnsi"/>
              </w:rPr>
              <w:t xml:space="preserve"> </w:t>
            </w:r>
          </w:p>
          <w:p w:rsidR="00AB265A" w:rsidRPr="007033D8" w:rsidRDefault="00AB265A" w:rsidP="00AB265A">
            <w:pPr>
              <w:pStyle w:val="TableParagraph"/>
              <w:spacing w:before="131"/>
              <w:ind w:right="494"/>
              <w:rPr>
                <w:rFonts w:asciiTheme="minorHAnsi" w:hAnsiTheme="minorHAnsi"/>
              </w:rPr>
            </w:pPr>
            <w:r w:rsidRPr="007033D8">
              <w:rPr>
                <w:rFonts w:asciiTheme="minorHAnsi" w:hAnsiTheme="minorHAnsi"/>
              </w:rPr>
              <w:t xml:space="preserve">SEND strategies with effectively target children </w:t>
            </w:r>
          </w:p>
        </w:tc>
      </w:tr>
      <w:tr w:rsidR="005A3F81" w:rsidRPr="007033D8" w:rsidTr="002656AD">
        <w:tc>
          <w:tcPr>
            <w:tcW w:w="7479" w:type="dxa"/>
          </w:tcPr>
          <w:p w:rsidR="005A3F81" w:rsidRPr="00AB265A" w:rsidRDefault="005A3F81" w:rsidP="005A3F81">
            <w:pPr>
              <w:pStyle w:val="TableParagraph"/>
              <w:spacing w:before="11"/>
              <w:ind w:left="0"/>
              <w:rPr>
                <w:rFonts w:asciiTheme="minorHAnsi" w:hAnsiTheme="minorHAnsi"/>
              </w:rPr>
            </w:pPr>
          </w:p>
          <w:p w:rsidR="005A3F81" w:rsidRPr="00AB265A" w:rsidRDefault="005A3F81" w:rsidP="005A3F81">
            <w:pPr>
              <w:pStyle w:val="TableParagraph"/>
              <w:rPr>
                <w:rFonts w:asciiTheme="minorHAnsi" w:hAnsiTheme="minorHAnsi"/>
              </w:rPr>
            </w:pPr>
            <w:r w:rsidRPr="00AB265A">
              <w:rPr>
                <w:rFonts w:asciiTheme="minorHAnsi" w:hAnsiTheme="minorHAnsi"/>
              </w:rPr>
              <w:t>4.     Improved attendance of disadvantaged children</w:t>
            </w:r>
          </w:p>
        </w:tc>
        <w:tc>
          <w:tcPr>
            <w:tcW w:w="7406" w:type="dxa"/>
          </w:tcPr>
          <w:p w:rsidR="005A3F81" w:rsidRPr="007033D8" w:rsidRDefault="005A3F81" w:rsidP="005A3F81">
            <w:pPr>
              <w:pStyle w:val="TableParagraph"/>
              <w:spacing w:before="11"/>
              <w:ind w:left="0"/>
              <w:rPr>
                <w:rFonts w:asciiTheme="minorHAnsi" w:hAnsiTheme="minorHAnsi"/>
              </w:rPr>
            </w:pPr>
          </w:p>
          <w:p w:rsidR="005A3F81" w:rsidRPr="007033D8" w:rsidRDefault="005A3F81" w:rsidP="005A3F81">
            <w:pPr>
              <w:pStyle w:val="TableParagraph"/>
              <w:ind w:right="352"/>
              <w:rPr>
                <w:rFonts w:asciiTheme="minorHAnsi" w:hAnsiTheme="minorHAnsi"/>
              </w:rPr>
            </w:pPr>
            <w:r w:rsidRPr="007033D8">
              <w:rPr>
                <w:rFonts w:asciiTheme="minorHAnsi" w:hAnsiTheme="minorHAnsi"/>
              </w:rPr>
              <w:t>An improvement on the same group of children from last academic year.</w:t>
            </w:r>
          </w:p>
          <w:p w:rsidR="001C05B0" w:rsidRPr="007033D8" w:rsidRDefault="001C05B0" w:rsidP="005A3F81">
            <w:pPr>
              <w:pStyle w:val="TableParagraph"/>
              <w:ind w:right="352"/>
              <w:rPr>
                <w:rFonts w:asciiTheme="minorHAnsi" w:hAnsiTheme="minorHAnsi"/>
              </w:rPr>
            </w:pPr>
            <w:r w:rsidRPr="007033D8">
              <w:rPr>
                <w:rFonts w:asciiTheme="minorHAnsi" w:hAnsiTheme="minorHAnsi"/>
              </w:rPr>
              <w:t>A reduction on broken weeks for Pupil Premium group compared to last year</w:t>
            </w:r>
          </w:p>
          <w:p w:rsidR="005A3F81" w:rsidRPr="007033D8" w:rsidRDefault="005A3F81" w:rsidP="005A3F81">
            <w:pPr>
              <w:pStyle w:val="TableParagraph"/>
              <w:ind w:right="352"/>
              <w:rPr>
                <w:rFonts w:asciiTheme="minorHAnsi" w:hAnsiTheme="minorHAnsi"/>
              </w:rPr>
            </w:pPr>
          </w:p>
        </w:tc>
      </w:tr>
      <w:tr w:rsidR="005A3F81" w:rsidRPr="007033D8" w:rsidTr="002656AD">
        <w:tc>
          <w:tcPr>
            <w:tcW w:w="7479" w:type="dxa"/>
          </w:tcPr>
          <w:p w:rsidR="005A3F81" w:rsidRPr="00AB265A" w:rsidRDefault="005A3F81" w:rsidP="005A3F81">
            <w:pPr>
              <w:pStyle w:val="TableParagraph"/>
              <w:spacing w:before="8"/>
              <w:ind w:left="0"/>
              <w:rPr>
                <w:rFonts w:asciiTheme="minorHAnsi" w:hAnsiTheme="minorHAnsi"/>
              </w:rPr>
            </w:pPr>
          </w:p>
          <w:p w:rsidR="005A3F81" w:rsidRPr="00AB265A" w:rsidRDefault="005A3F81" w:rsidP="00C40663">
            <w:pPr>
              <w:pStyle w:val="TableParagraph"/>
              <w:numPr>
                <w:ilvl w:val="0"/>
                <w:numId w:val="6"/>
              </w:numPr>
              <w:rPr>
                <w:rFonts w:asciiTheme="minorHAnsi" w:hAnsiTheme="minorHAnsi"/>
              </w:rPr>
            </w:pPr>
            <w:r w:rsidRPr="00AB265A">
              <w:rPr>
                <w:rFonts w:asciiTheme="minorHAnsi" w:hAnsiTheme="minorHAnsi"/>
              </w:rPr>
              <w:t xml:space="preserve">An improvement in children’s skills and attitudes to learning   </w:t>
            </w:r>
          </w:p>
          <w:p w:rsidR="005A3F81" w:rsidRPr="00AB265A" w:rsidRDefault="005A3F81" w:rsidP="005A3F81">
            <w:pPr>
              <w:pStyle w:val="TableParagraph"/>
              <w:ind w:left="463"/>
              <w:rPr>
                <w:rFonts w:asciiTheme="minorHAnsi" w:hAnsiTheme="minorHAnsi"/>
              </w:rPr>
            </w:pPr>
            <w:r w:rsidRPr="00AB265A">
              <w:rPr>
                <w:rFonts w:asciiTheme="minorHAnsi" w:hAnsiTheme="minorHAnsi"/>
              </w:rPr>
              <w:t>through pastoral su</w:t>
            </w:r>
            <w:r w:rsidR="00807DE4" w:rsidRPr="00AB265A">
              <w:rPr>
                <w:rFonts w:asciiTheme="minorHAnsi" w:hAnsiTheme="minorHAnsi"/>
              </w:rPr>
              <w:t>pp</w:t>
            </w:r>
            <w:r w:rsidRPr="00AB265A">
              <w:rPr>
                <w:rFonts w:asciiTheme="minorHAnsi" w:hAnsiTheme="minorHAnsi"/>
              </w:rPr>
              <w:t xml:space="preserve">ort    </w:t>
            </w:r>
          </w:p>
        </w:tc>
        <w:tc>
          <w:tcPr>
            <w:tcW w:w="7406" w:type="dxa"/>
          </w:tcPr>
          <w:p w:rsidR="005A3F81" w:rsidRPr="007033D8" w:rsidRDefault="005A3F81" w:rsidP="005A3F81">
            <w:pPr>
              <w:pStyle w:val="TableParagraph"/>
              <w:spacing w:before="119"/>
              <w:ind w:right="182"/>
              <w:rPr>
                <w:rFonts w:asciiTheme="minorHAnsi" w:hAnsiTheme="minorHAnsi"/>
              </w:rPr>
            </w:pPr>
            <w:r w:rsidRPr="007033D8">
              <w:rPr>
                <w:rFonts w:asciiTheme="minorHAnsi" w:hAnsiTheme="minorHAnsi"/>
              </w:rPr>
              <w:t>Pastoral reports and case studies will detail children/families receiving su</w:t>
            </w:r>
            <w:r w:rsidR="00807DE4" w:rsidRPr="007033D8">
              <w:rPr>
                <w:rFonts w:asciiTheme="minorHAnsi" w:hAnsiTheme="minorHAnsi"/>
              </w:rPr>
              <w:t>pp</w:t>
            </w:r>
            <w:r w:rsidRPr="007033D8">
              <w:rPr>
                <w:rFonts w:asciiTheme="minorHAnsi" w:hAnsiTheme="minorHAnsi"/>
              </w:rPr>
              <w:t xml:space="preserve">ort. These children should show improved learning </w:t>
            </w:r>
            <w:proofErr w:type="spellStart"/>
            <w:r w:rsidRPr="007033D8">
              <w:rPr>
                <w:rFonts w:asciiTheme="minorHAnsi" w:hAnsiTheme="minorHAnsi"/>
              </w:rPr>
              <w:t>behaviours</w:t>
            </w:r>
            <w:proofErr w:type="spellEnd"/>
            <w:r w:rsidRPr="007033D8">
              <w:rPr>
                <w:rFonts w:asciiTheme="minorHAnsi" w:hAnsiTheme="minorHAnsi"/>
              </w:rPr>
              <w:t>, improved attendance and will be making good progress.</w:t>
            </w:r>
          </w:p>
          <w:p w:rsidR="005A3F81" w:rsidRPr="007033D8" w:rsidRDefault="005A3F81" w:rsidP="005A3F81">
            <w:pPr>
              <w:pStyle w:val="TableParagraph"/>
              <w:spacing w:before="119"/>
              <w:ind w:right="182"/>
              <w:rPr>
                <w:rFonts w:asciiTheme="minorHAnsi" w:hAnsiTheme="minorHAnsi"/>
              </w:rPr>
            </w:pPr>
          </w:p>
        </w:tc>
      </w:tr>
      <w:tr w:rsidR="005A3F81" w:rsidRPr="007033D8" w:rsidTr="002656AD">
        <w:trPr>
          <w:trHeight w:val="1682"/>
        </w:trPr>
        <w:tc>
          <w:tcPr>
            <w:tcW w:w="7479" w:type="dxa"/>
          </w:tcPr>
          <w:p w:rsidR="005A3F81" w:rsidRPr="00AB265A" w:rsidRDefault="005A3F81" w:rsidP="00C40663">
            <w:pPr>
              <w:pStyle w:val="NoSpacing"/>
              <w:numPr>
                <w:ilvl w:val="0"/>
                <w:numId w:val="6"/>
              </w:numPr>
            </w:pPr>
            <w:r w:rsidRPr="00AB265A">
              <w:t>Disadvantaged children will have the same enriching educational  experiences as their peers</w:t>
            </w:r>
          </w:p>
          <w:p w:rsidR="005A3F81" w:rsidRPr="00AB265A" w:rsidRDefault="005A3F81" w:rsidP="005A3F81">
            <w:pPr>
              <w:pStyle w:val="NoSpacing"/>
              <w:ind w:left="463"/>
            </w:pPr>
            <w:r w:rsidRPr="00AB265A">
              <w:t>Families of disadvantaged children will have an increasing involvement in aspects of their children’s learning.</w:t>
            </w:r>
          </w:p>
          <w:p w:rsidR="005A3F81" w:rsidRPr="00AB265A" w:rsidRDefault="005A3F81" w:rsidP="005A3F81">
            <w:pPr>
              <w:pStyle w:val="NoSpacing"/>
            </w:pPr>
          </w:p>
          <w:p w:rsidR="005A3F81" w:rsidRPr="00AB265A" w:rsidRDefault="005A3F81" w:rsidP="005A3F81">
            <w:pPr>
              <w:pStyle w:val="NoSpacing"/>
            </w:pPr>
          </w:p>
        </w:tc>
        <w:tc>
          <w:tcPr>
            <w:tcW w:w="7406" w:type="dxa"/>
          </w:tcPr>
          <w:p w:rsidR="005A3F81" w:rsidRPr="007033D8" w:rsidRDefault="005A3F81" w:rsidP="005A3F81">
            <w:pPr>
              <w:pStyle w:val="TableParagraph"/>
              <w:spacing w:before="119"/>
              <w:ind w:right="411"/>
              <w:rPr>
                <w:rFonts w:asciiTheme="minorHAnsi" w:hAnsiTheme="minorHAnsi"/>
              </w:rPr>
            </w:pPr>
            <w:r w:rsidRPr="007033D8">
              <w:rPr>
                <w:rFonts w:asciiTheme="minorHAnsi" w:hAnsiTheme="minorHAnsi"/>
              </w:rPr>
              <w:t>Club lists will highlight disadvantaged provision. Records of children attending enriching educational activities (</w:t>
            </w:r>
            <w:proofErr w:type="spellStart"/>
            <w:r w:rsidRPr="007033D8">
              <w:rPr>
                <w:rFonts w:asciiTheme="minorHAnsi" w:hAnsiTheme="minorHAnsi"/>
              </w:rPr>
              <w:t>eg</w:t>
            </w:r>
            <w:proofErr w:type="spellEnd"/>
            <w:r w:rsidRPr="007033D8">
              <w:rPr>
                <w:rFonts w:asciiTheme="minorHAnsi" w:hAnsiTheme="minorHAnsi"/>
              </w:rPr>
              <w:t>. trips) will include disadvantaged children. Parent events and homework challenges will show an increasing percentage of disadvantaged families attending and taking part.</w:t>
            </w:r>
          </w:p>
        </w:tc>
      </w:tr>
    </w:tbl>
    <w:p w:rsidR="005A3F81" w:rsidRDefault="005A3F81"/>
    <w:p w:rsidR="005A3F81" w:rsidRDefault="005A3F81"/>
    <w:tbl>
      <w:tblPr>
        <w:tblW w:w="1488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6"/>
        <w:gridCol w:w="9355"/>
        <w:gridCol w:w="2044"/>
      </w:tblGrid>
      <w:tr w:rsidR="005A3F81" w:rsidTr="002656AD">
        <w:trPr>
          <w:trHeight w:hRule="exact" w:val="542"/>
        </w:trPr>
        <w:tc>
          <w:tcPr>
            <w:tcW w:w="14885" w:type="dxa"/>
            <w:gridSpan w:val="3"/>
            <w:shd w:val="clear" w:color="auto" w:fill="95B3D7"/>
          </w:tcPr>
          <w:p w:rsidR="005A3F81" w:rsidRDefault="005A3F81" w:rsidP="00807DE4">
            <w:pPr>
              <w:pStyle w:val="TableParagraph"/>
              <w:spacing w:before="98"/>
              <w:ind w:left="3654" w:right="3655"/>
              <w:jc w:val="center"/>
              <w:rPr>
                <w:sz w:val="24"/>
              </w:rPr>
            </w:pPr>
            <w:r>
              <w:rPr>
                <w:sz w:val="24"/>
              </w:rPr>
              <w:t>Planned</w:t>
            </w:r>
            <w:r>
              <w:rPr>
                <w:spacing w:val="44"/>
                <w:sz w:val="24"/>
              </w:rPr>
              <w:t xml:space="preserve"> </w:t>
            </w:r>
            <w:r>
              <w:rPr>
                <w:sz w:val="24"/>
              </w:rPr>
              <w:t>Expenditure</w:t>
            </w:r>
          </w:p>
        </w:tc>
      </w:tr>
      <w:tr w:rsidR="005A3F81" w:rsidTr="006959AC">
        <w:trPr>
          <w:trHeight w:hRule="exact" w:val="679"/>
        </w:trPr>
        <w:tc>
          <w:tcPr>
            <w:tcW w:w="3486" w:type="dxa"/>
          </w:tcPr>
          <w:p w:rsidR="005A3F81" w:rsidRDefault="005A3F81" w:rsidP="00807DE4">
            <w:pPr>
              <w:pStyle w:val="TableParagraph"/>
              <w:spacing w:before="98"/>
              <w:ind w:left="547" w:right="487"/>
              <w:rPr>
                <w:sz w:val="24"/>
              </w:rPr>
            </w:pPr>
            <w:r>
              <w:rPr>
                <w:sz w:val="24"/>
              </w:rPr>
              <w:t>Area  of spending</w:t>
            </w:r>
          </w:p>
        </w:tc>
        <w:tc>
          <w:tcPr>
            <w:tcW w:w="9355" w:type="dxa"/>
          </w:tcPr>
          <w:p w:rsidR="005A3F81" w:rsidRDefault="005A3F81" w:rsidP="00807DE4">
            <w:pPr>
              <w:pStyle w:val="TableParagraph"/>
              <w:spacing w:before="98"/>
              <w:ind w:left="4285" w:right="4288"/>
              <w:jc w:val="center"/>
              <w:rPr>
                <w:sz w:val="24"/>
              </w:rPr>
            </w:pPr>
            <w:r>
              <w:rPr>
                <w:sz w:val="24"/>
              </w:rPr>
              <w:t>Action</w:t>
            </w:r>
          </w:p>
        </w:tc>
        <w:tc>
          <w:tcPr>
            <w:tcW w:w="2044" w:type="dxa"/>
          </w:tcPr>
          <w:p w:rsidR="005A3F81" w:rsidRDefault="005A3F81" w:rsidP="00807DE4">
            <w:pPr>
              <w:pStyle w:val="TableParagraph"/>
              <w:spacing w:before="98"/>
              <w:ind w:left="348" w:right="341"/>
              <w:jc w:val="center"/>
              <w:rPr>
                <w:sz w:val="24"/>
              </w:rPr>
            </w:pPr>
            <w:r>
              <w:rPr>
                <w:sz w:val="24"/>
              </w:rPr>
              <w:t>Cost</w:t>
            </w:r>
          </w:p>
        </w:tc>
      </w:tr>
      <w:tr w:rsidR="00374507" w:rsidTr="00374507">
        <w:trPr>
          <w:trHeight w:hRule="exact" w:val="2687"/>
        </w:trPr>
        <w:tc>
          <w:tcPr>
            <w:tcW w:w="3486" w:type="dxa"/>
          </w:tcPr>
          <w:p w:rsidR="00374507" w:rsidRDefault="00374507" w:rsidP="00374507">
            <w:pPr>
              <w:pStyle w:val="TableParagraph"/>
              <w:spacing w:before="12"/>
              <w:ind w:left="0"/>
              <w:rPr>
                <w:sz w:val="33"/>
              </w:rPr>
            </w:pPr>
          </w:p>
          <w:p w:rsidR="00374507" w:rsidRDefault="00374507" w:rsidP="00374507">
            <w:pPr>
              <w:pStyle w:val="TableParagraph"/>
              <w:spacing w:line="670" w:lineRule="atLeast"/>
              <w:ind w:left="122" w:right="122"/>
              <w:jc w:val="center"/>
              <w:rPr>
                <w:sz w:val="24"/>
              </w:rPr>
            </w:pPr>
            <w:r>
              <w:rPr>
                <w:sz w:val="24"/>
              </w:rPr>
              <w:t>Quality First Teaching Desired Outcomes</w:t>
            </w:r>
          </w:p>
          <w:p w:rsidR="00374507" w:rsidRDefault="00374507" w:rsidP="00374507">
            <w:pPr>
              <w:pStyle w:val="TableParagraph"/>
              <w:spacing w:line="334" w:lineRule="exact"/>
              <w:ind w:left="122" w:right="122"/>
              <w:jc w:val="center"/>
              <w:rPr>
                <w:sz w:val="24"/>
              </w:rPr>
            </w:pPr>
            <w:r>
              <w:rPr>
                <w:sz w:val="24"/>
              </w:rPr>
              <w:t>1, 2 &amp; 3</w:t>
            </w:r>
          </w:p>
        </w:tc>
        <w:tc>
          <w:tcPr>
            <w:tcW w:w="9355" w:type="dxa"/>
          </w:tcPr>
          <w:p w:rsidR="00374507" w:rsidRPr="003E63B8" w:rsidRDefault="00374507" w:rsidP="00374507">
            <w:pPr>
              <w:pStyle w:val="TableParagraph"/>
              <w:numPr>
                <w:ilvl w:val="0"/>
                <w:numId w:val="5"/>
              </w:numPr>
              <w:spacing w:line="279" w:lineRule="exact"/>
              <w:rPr>
                <w:sz w:val="20"/>
                <w:szCs w:val="20"/>
              </w:rPr>
            </w:pPr>
            <w:r w:rsidRPr="003E63B8">
              <w:rPr>
                <w:sz w:val="20"/>
                <w:szCs w:val="20"/>
              </w:rPr>
              <w:t>Staff professional development including:</w:t>
            </w:r>
          </w:p>
          <w:p w:rsidR="00374507" w:rsidRPr="003E63B8" w:rsidRDefault="00374507" w:rsidP="00374507">
            <w:pPr>
              <w:pStyle w:val="TableParagraph"/>
              <w:numPr>
                <w:ilvl w:val="0"/>
                <w:numId w:val="5"/>
              </w:numPr>
              <w:spacing w:line="279" w:lineRule="exact"/>
              <w:rPr>
                <w:sz w:val="20"/>
                <w:szCs w:val="20"/>
              </w:rPr>
            </w:pPr>
            <w:proofErr w:type="spellStart"/>
            <w:r w:rsidRPr="003E63B8">
              <w:rPr>
                <w:sz w:val="20"/>
                <w:szCs w:val="20"/>
              </w:rPr>
              <w:t>Oracy</w:t>
            </w:r>
            <w:proofErr w:type="spellEnd"/>
            <w:r w:rsidRPr="003E63B8">
              <w:rPr>
                <w:sz w:val="20"/>
                <w:szCs w:val="20"/>
              </w:rPr>
              <w:t xml:space="preserve"> training to embed this across the school</w:t>
            </w:r>
          </w:p>
          <w:p w:rsidR="00374507" w:rsidRPr="003E63B8" w:rsidRDefault="00374507" w:rsidP="00374507">
            <w:pPr>
              <w:pStyle w:val="TableParagraph"/>
              <w:numPr>
                <w:ilvl w:val="0"/>
                <w:numId w:val="5"/>
              </w:numPr>
              <w:spacing w:line="279" w:lineRule="exact"/>
              <w:rPr>
                <w:sz w:val="20"/>
                <w:szCs w:val="20"/>
              </w:rPr>
            </w:pPr>
            <w:r w:rsidRPr="003E63B8">
              <w:rPr>
                <w:sz w:val="20"/>
                <w:szCs w:val="20"/>
              </w:rPr>
              <w:t xml:space="preserve">Curriculum development to ensure progression, enrichment and coverage </w:t>
            </w:r>
          </w:p>
          <w:p w:rsidR="00374507" w:rsidRPr="003E63B8" w:rsidRDefault="00374507" w:rsidP="00374507">
            <w:pPr>
              <w:pStyle w:val="TableParagraph"/>
              <w:numPr>
                <w:ilvl w:val="0"/>
                <w:numId w:val="5"/>
              </w:numPr>
              <w:spacing w:line="279" w:lineRule="exact"/>
              <w:rPr>
                <w:sz w:val="20"/>
                <w:szCs w:val="20"/>
              </w:rPr>
            </w:pPr>
            <w:r w:rsidRPr="003E63B8">
              <w:rPr>
                <w:sz w:val="20"/>
                <w:szCs w:val="20"/>
              </w:rPr>
              <w:t>Development of a whole school a</w:t>
            </w:r>
            <w:r>
              <w:rPr>
                <w:sz w:val="20"/>
                <w:szCs w:val="20"/>
              </w:rPr>
              <w:t>pp</w:t>
            </w:r>
            <w:r w:rsidRPr="003E63B8">
              <w:rPr>
                <w:sz w:val="20"/>
                <w:szCs w:val="20"/>
              </w:rPr>
              <w:t xml:space="preserve">roach to the mastery curriculum in reading, writing and </w:t>
            </w:r>
            <w:proofErr w:type="spellStart"/>
            <w:r w:rsidRPr="003E63B8">
              <w:rPr>
                <w:sz w:val="20"/>
                <w:szCs w:val="20"/>
              </w:rPr>
              <w:t>maths</w:t>
            </w:r>
            <w:proofErr w:type="spellEnd"/>
          </w:p>
          <w:p w:rsidR="00374507" w:rsidRPr="003E63B8" w:rsidRDefault="00374507" w:rsidP="00374507">
            <w:pPr>
              <w:pStyle w:val="TableParagraph"/>
              <w:numPr>
                <w:ilvl w:val="0"/>
                <w:numId w:val="5"/>
              </w:numPr>
              <w:spacing w:line="279" w:lineRule="exact"/>
              <w:rPr>
                <w:sz w:val="20"/>
                <w:szCs w:val="20"/>
              </w:rPr>
            </w:pPr>
            <w:r w:rsidRPr="003E63B8">
              <w:rPr>
                <w:sz w:val="20"/>
                <w:szCs w:val="20"/>
              </w:rPr>
              <w:t xml:space="preserve">Ongoing phonics training </w:t>
            </w:r>
          </w:p>
          <w:p w:rsidR="00374507" w:rsidRPr="003E63B8" w:rsidRDefault="00374507" w:rsidP="00374507">
            <w:pPr>
              <w:pStyle w:val="TableParagraph"/>
              <w:numPr>
                <w:ilvl w:val="0"/>
                <w:numId w:val="5"/>
              </w:numPr>
              <w:spacing w:line="279" w:lineRule="exact"/>
              <w:rPr>
                <w:sz w:val="20"/>
                <w:szCs w:val="20"/>
              </w:rPr>
            </w:pPr>
            <w:r w:rsidRPr="003E63B8">
              <w:rPr>
                <w:sz w:val="20"/>
                <w:szCs w:val="20"/>
              </w:rPr>
              <w:t>Inference training to develop high quality inference skills in young readers</w:t>
            </w:r>
          </w:p>
          <w:p w:rsidR="00374507" w:rsidRPr="003E63B8" w:rsidRDefault="00374507" w:rsidP="00374507">
            <w:pPr>
              <w:pStyle w:val="TableParagraph"/>
              <w:numPr>
                <w:ilvl w:val="0"/>
                <w:numId w:val="5"/>
              </w:numPr>
              <w:spacing w:line="279" w:lineRule="exact"/>
              <w:rPr>
                <w:sz w:val="20"/>
                <w:szCs w:val="20"/>
              </w:rPr>
            </w:pPr>
            <w:r w:rsidRPr="003E63B8">
              <w:rPr>
                <w:sz w:val="20"/>
                <w:szCs w:val="20"/>
              </w:rPr>
              <w:t>Release time for subject leads to su</w:t>
            </w:r>
            <w:r>
              <w:rPr>
                <w:sz w:val="20"/>
                <w:szCs w:val="20"/>
              </w:rPr>
              <w:t>pp</w:t>
            </w:r>
            <w:r w:rsidRPr="003E63B8">
              <w:rPr>
                <w:sz w:val="20"/>
                <w:szCs w:val="20"/>
              </w:rPr>
              <w:t>ort in classes and for teachers to observe leading teachers’ lessons</w:t>
            </w:r>
          </w:p>
          <w:p w:rsidR="00374507" w:rsidRPr="003E63B8" w:rsidRDefault="00374507" w:rsidP="00374507">
            <w:pPr>
              <w:pStyle w:val="TableParagraph"/>
              <w:tabs>
                <w:tab w:val="left" w:pos="269"/>
              </w:tabs>
              <w:spacing w:line="278" w:lineRule="exact"/>
              <w:rPr>
                <w:sz w:val="20"/>
                <w:szCs w:val="20"/>
              </w:rPr>
            </w:pPr>
            <w:r w:rsidRPr="003E63B8">
              <w:rPr>
                <w:sz w:val="20"/>
                <w:szCs w:val="20"/>
              </w:rPr>
              <w:t xml:space="preserve">           </w:t>
            </w:r>
          </w:p>
          <w:p w:rsidR="00374507" w:rsidRPr="003E63B8" w:rsidRDefault="00374507" w:rsidP="00374507">
            <w:pPr>
              <w:pStyle w:val="TableParagraph"/>
              <w:tabs>
                <w:tab w:val="left" w:pos="269"/>
              </w:tabs>
              <w:ind w:left="268"/>
              <w:rPr>
                <w:sz w:val="20"/>
                <w:szCs w:val="20"/>
              </w:rPr>
            </w:pPr>
          </w:p>
        </w:tc>
        <w:tc>
          <w:tcPr>
            <w:tcW w:w="2044" w:type="dxa"/>
          </w:tcPr>
          <w:p w:rsidR="00374507" w:rsidRPr="003E63B8" w:rsidRDefault="00374507" w:rsidP="00374507">
            <w:pPr>
              <w:pStyle w:val="TableParagraph"/>
              <w:ind w:left="0"/>
              <w:rPr>
                <w:sz w:val="20"/>
                <w:szCs w:val="20"/>
              </w:rPr>
            </w:pPr>
            <w:r w:rsidRPr="003E63B8">
              <w:rPr>
                <w:sz w:val="20"/>
                <w:szCs w:val="20"/>
              </w:rPr>
              <w:t xml:space="preserve">   </w:t>
            </w:r>
          </w:p>
          <w:p w:rsidR="00374507" w:rsidRPr="003E63B8" w:rsidRDefault="00374507" w:rsidP="00374507">
            <w:pPr>
              <w:pStyle w:val="TableParagraph"/>
              <w:ind w:left="0"/>
              <w:rPr>
                <w:sz w:val="20"/>
                <w:szCs w:val="20"/>
              </w:rPr>
            </w:pPr>
          </w:p>
          <w:p w:rsidR="00374507" w:rsidRPr="003E63B8" w:rsidRDefault="00374507" w:rsidP="00374507">
            <w:pPr>
              <w:pStyle w:val="TableParagraph"/>
              <w:ind w:left="0"/>
              <w:rPr>
                <w:sz w:val="20"/>
                <w:szCs w:val="20"/>
              </w:rPr>
            </w:pPr>
          </w:p>
          <w:p w:rsidR="00374507" w:rsidRPr="003E63B8" w:rsidRDefault="00374507" w:rsidP="00374507">
            <w:pPr>
              <w:pStyle w:val="TableParagraph"/>
              <w:ind w:left="0"/>
              <w:rPr>
                <w:sz w:val="20"/>
                <w:szCs w:val="20"/>
              </w:rPr>
            </w:pPr>
          </w:p>
          <w:p w:rsidR="00374507" w:rsidRPr="003E63B8" w:rsidRDefault="00565D2A" w:rsidP="00374507">
            <w:pPr>
              <w:pStyle w:val="TableParagraph"/>
              <w:spacing w:before="13"/>
              <w:ind w:left="0"/>
              <w:jc w:val="center"/>
              <w:rPr>
                <w:sz w:val="24"/>
                <w:szCs w:val="24"/>
              </w:rPr>
            </w:pPr>
            <w:r>
              <w:rPr>
                <w:sz w:val="24"/>
                <w:szCs w:val="24"/>
              </w:rPr>
              <w:t>£</w:t>
            </w:r>
            <w:r w:rsidR="00BC5F72">
              <w:rPr>
                <w:sz w:val="24"/>
                <w:szCs w:val="24"/>
              </w:rPr>
              <w:t>22,630</w:t>
            </w:r>
          </w:p>
          <w:p w:rsidR="00374507" w:rsidRPr="003E63B8" w:rsidRDefault="00374507" w:rsidP="00374507">
            <w:pPr>
              <w:pStyle w:val="TableParagraph"/>
              <w:ind w:left="348" w:right="344"/>
              <w:jc w:val="center"/>
              <w:rPr>
                <w:sz w:val="20"/>
                <w:szCs w:val="20"/>
              </w:rPr>
            </w:pPr>
          </w:p>
        </w:tc>
      </w:tr>
      <w:tr w:rsidR="00374507" w:rsidTr="00374507">
        <w:trPr>
          <w:trHeight w:hRule="exact" w:val="4186"/>
        </w:trPr>
        <w:tc>
          <w:tcPr>
            <w:tcW w:w="3486" w:type="dxa"/>
          </w:tcPr>
          <w:p w:rsidR="00374507" w:rsidRDefault="00374507" w:rsidP="00374507">
            <w:pPr>
              <w:pStyle w:val="TableParagraph"/>
              <w:ind w:left="122" w:right="122"/>
              <w:jc w:val="center"/>
              <w:rPr>
                <w:sz w:val="24"/>
              </w:rPr>
            </w:pPr>
          </w:p>
          <w:p w:rsidR="00374507" w:rsidRDefault="00374507" w:rsidP="00374507">
            <w:pPr>
              <w:pStyle w:val="TableParagraph"/>
              <w:ind w:left="122" w:right="122"/>
              <w:jc w:val="center"/>
              <w:rPr>
                <w:sz w:val="24"/>
              </w:rPr>
            </w:pPr>
          </w:p>
          <w:p w:rsidR="00374507" w:rsidRDefault="00374507" w:rsidP="00374507">
            <w:pPr>
              <w:pStyle w:val="TableParagraph"/>
              <w:ind w:left="122" w:right="122"/>
              <w:jc w:val="center"/>
              <w:rPr>
                <w:sz w:val="24"/>
              </w:rPr>
            </w:pPr>
            <w:r>
              <w:rPr>
                <w:sz w:val="24"/>
              </w:rPr>
              <w:t>Intervention</w:t>
            </w:r>
          </w:p>
          <w:p w:rsidR="00374507" w:rsidRDefault="00374507" w:rsidP="00374507">
            <w:pPr>
              <w:pStyle w:val="TableParagraph"/>
              <w:ind w:left="0"/>
              <w:jc w:val="center"/>
              <w:rPr>
                <w:sz w:val="24"/>
              </w:rPr>
            </w:pPr>
          </w:p>
          <w:p w:rsidR="00374507" w:rsidRDefault="00374507" w:rsidP="00374507">
            <w:pPr>
              <w:pStyle w:val="TableParagraph"/>
              <w:ind w:left="0"/>
              <w:jc w:val="center"/>
              <w:rPr>
                <w:sz w:val="24"/>
              </w:rPr>
            </w:pPr>
            <w:r>
              <w:rPr>
                <w:sz w:val="24"/>
              </w:rPr>
              <w:t>Desired Outcomes</w:t>
            </w:r>
          </w:p>
          <w:p w:rsidR="00374507" w:rsidRDefault="00374507" w:rsidP="00374507">
            <w:pPr>
              <w:pStyle w:val="TableParagraph"/>
              <w:ind w:left="0"/>
              <w:jc w:val="center"/>
              <w:rPr>
                <w:sz w:val="24"/>
              </w:rPr>
            </w:pPr>
            <w:r>
              <w:rPr>
                <w:sz w:val="24"/>
              </w:rPr>
              <w:t>1, 2 &amp; 3</w:t>
            </w:r>
          </w:p>
        </w:tc>
        <w:tc>
          <w:tcPr>
            <w:tcW w:w="9355" w:type="dxa"/>
          </w:tcPr>
          <w:p w:rsidR="00374507" w:rsidRDefault="00374507" w:rsidP="00374507">
            <w:pPr>
              <w:pStyle w:val="TableParagraph"/>
              <w:numPr>
                <w:ilvl w:val="0"/>
                <w:numId w:val="7"/>
              </w:numPr>
              <w:spacing w:line="279" w:lineRule="exact"/>
              <w:rPr>
                <w:sz w:val="20"/>
              </w:rPr>
            </w:pPr>
            <w:r>
              <w:rPr>
                <w:sz w:val="20"/>
              </w:rPr>
              <w:t xml:space="preserve">Additional </w:t>
            </w:r>
            <w:proofErr w:type="spellStart"/>
            <w:r>
              <w:rPr>
                <w:sz w:val="20"/>
              </w:rPr>
              <w:t>SENDCo</w:t>
            </w:r>
            <w:proofErr w:type="spellEnd"/>
            <w:r>
              <w:rPr>
                <w:sz w:val="20"/>
              </w:rPr>
              <w:t xml:space="preserve"> time to target SEN PP children at Little Stoke</w:t>
            </w:r>
          </w:p>
          <w:p w:rsidR="00374507" w:rsidRDefault="00374507" w:rsidP="00374507">
            <w:pPr>
              <w:pStyle w:val="TableParagraph"/>
              <w:numPr>
                <w:ilvl w:val="0"/>
                <w:numId w:val="7"/>
              </w:numPr>
              <w:spacing w:line="279" w:lineRule="exact"/>
              <w:rPr>
                <w:sz w:val="20"/>
              </w:rPr>
            </w:pPr>
            <w:r>
              <w:rPr>
                <w:sz w:val="20"/>
              </w:rPr>
              <w:t xml:space="preserve">Learning Zone – high quality individualized learning in mornings </w:t>
            </w:r>
          </w:p>
          <w:p w:rsidR="00374507" w:rsidRDefault="00374507" w:rsidP="00374507">
            <w:pPr>
              <w:pStyle w:val="TableParagraph"/>
              <w:numPr>
                <w:ilvl w:val="0"/>
                <w:numId w:val="7"/>
              </w:numPr>
              <w:spacing w:line="279" w:lineRule="exact"/>
              <w:rPr>
                <w:sz w:val="20"/>
              </w:rPr>
            </w:pPr>
            <w:r>
              <w:rPr>
                <w:sz w:val="20"/>
              </w:rPr>
              <w:t>Employing an additional TA to support higher numbers of PP children in Learning Zone</w:t>
            </w:r>
          </w:p>
          <w:p w:rsidR="00374507" w:rsidRDefault="00374507" w:rsidP="00374507">
            <w:pPr>
              <w:pStyle w:val="TableParagraph"/>
              <w:numPr>
                <w:ilvl w:val="0"/>
                <w:numId w:val="7"/>
              </w:numPr>
              <w:spacing w:line="279" w:lineRule="exact"/>
              <w:rPr>
                <w:sz w:val="20"/>
              </w:rPr>
            </w:pPr>
            <w:r>
              <w:rPr>
                <w:sz w:val="20"/>
              </w:rPr>
              <w:t>TA reading intervention for PP children</w:t>
            </w:r>
          </w:p>
          <w:p w:rsidR="00374507" w:rsidRDefault="00374507" w:rsidP="00374507">
            <w:pPr>
              <w:pStyle w:val="TableParagraph"/>
              <w:numPr>
                <w:ilvl w:val="0"/>
                <w:numId w:val="7"/>
              </w:numPr>
              <w:spacing w:line="279" w:lineRule="exact"/>
              <w:rPr>
                <w:sz w:val="20"/>
              </w:rPr>
            </w:pPr>
            <w:r>
              <w:rPr>
                <w:sz w:val="20"/>
              </w:rPr>
              <w:t>Project X reading intervention in Key Stage 1 and 2</w:t>
            </w:r>
          </w:p>
          <w:p w:rsidR="00374507" w:rsidRDefault="00374507" w:rsidP="00374507">
            <w:pPr>
              <w:pStyle w:val="TableParagraph"/>
              <w:numPr>
                <w:ilvl w:val="0"/>
                <w:numId w:val="7"/>
              </w:numPr>
              <w:spacing w:line="279" w:lineRule="exact"/>
              <w:rPr>
                <w:sz w:val="20"/>
              </w:rPr>
            </w:pPr>
            <w:r>
              <w:rPr>
                <w:sz w:val="20"/>
              </w:rPr>
              <w:t>Year 6 feedback intervention to be broadened to year 5 (10 weeks term 3 – Y6, 10 weeks Y5 – Term 4)</w:t>
            </w:r>
          </w:p>
          <w:p w:rsidR="00374507" w:rsidRDefault="00374507" w:rsidP="00374507">
            <w:pPr>
              <w:pStyle w:val="TableParagraph"/>
              <w:numPr>
                <w:ilvl w:val="0"/>
                <w:numId w:val="7"/>
              </w:numPr>
              <w:spacing w:line="279" w:lineRule="exact"/>
              <w:rPr>
                <w:sz w:val="20"/>
              </w:rPr>
            </w:pPr>
            <w:proofErr w:type="spellStart"/>
            <w:r>
              <w:rPr>
                <w:sz w:val="20"/>
              </w:rPr>
              <w:t>Behaviour</w:t>
            </w:r>
            <w:proofErr w:type="spellEnd"/>
            <w:r>
              <w:rPr>
                <w:sz w:val="20"/>
              </w:rPr>
              <w:t xml:space="preserve"> support from Integra to target specific children</w:t>
            </w:r>
          </w:p>
          <w:p w:rsidR="00374507" w:rsidRDefault="00374507" w:rsidP="00374507">
            <w:pPr>
              <w:pStyle w:val="TableParagraph"/>
              <w:numPr>
                <w:ilvl w:val="0"/>
                <w:numId w:val="7"/>
              </w:numPr>
              <w:spacing w:line="279" w:lineRule="exact"/>
              <w:rPr>
                <w:sz w:val="20"/>
              </w:rPr>
            </w:pPr>
            <w:r>
              <w:rPr>
                <w:sz w:val="20"/>
              </w:rPr>
              <w:t>Range of bespoke writing interventions run by DH targeting key stage 2</w:t>
            </w:r>
          </w:p>
          <w:p w:rsidR="00374507" w:rsidRDefault="00374507" w:rsidP="00374507">
            <w:pPr>
              <w:pStyle w:val="TableParagraph"/>
              <w:numPr>
                <w:ilvl w:val="0"/>
                <w:numId w:val="7"/>
              </w:numPr>
              <w:spacing w:line="279" w:lineRule="exact"/>
              <w:rPr>
                <w:sz w:val="20"/>
              </w:rPr>
            </w:pPr>
            <w:r>
              <w:rPr>
                <w:sz w:val="20"/>
              </w:rPr>
              <w:t>Phonics interventions for year 1 and year 2 retakes</w:t>
            </w:r>
          </w:p>
          <w:p w:rsidR="00374507" w:rsidRDefault="00374507" w:rsidP="00374507">
            <w:pPr>
              <w:pStyle w:val="TableParagraph"/>
              <w:numPr>
                <w:ilvl w:val="0"/>
                <w:numId w:val="7"/>
              </w:numPr>
              <w:spacing w:line="279" w:lineRule="exact"/>
              <w:rPr>
                <w:sz w:val="20"/>
              </w:rPr>
            </w:pPr>
            <w:r>
              <w:rPr>
                <w:sz w:val="20"/>
              </w:rPr>
              <w:t>Specific interventions targeted at specific groups within school (</w:t>
            </w:r>
            <w:proofErr w:type="spellStart"/>
            <w:r>
              <w:rPr>
                <w:sz w:val="20"/>
              </w:rPr>
              <w:t>eg</w:t>
            </w:r>
            <w:proofErr w:type="spellEnd"/>
            <w:r>
              <w:rPr>
                <w:sz w:val="20"/>
              </w:rPr>
              <w:t xml:space="preserve"> EAL, SEN, </w:t>
            </w:r>
            <w:proofErr w:type="spellStart"/>
            <w:r>
              <w:rPr>
                <w:sz w:val="20"/>
              </w:rPr>
              <w:t>travellers</w:t>
            </w:r>
            <w:proofErr w:type="spellEnd"/>
            <w:r>
              <w:rPr>
                <w:sz w:val="20"/>
              </w:rPr>
              <w:t>)</w:t>
            </w:r>
          </w:p>
          <w:p w:rsidR="00374507" w:rsidRDefault="00374507" w:rsidP="00374507">
            <w:pPr>
              <w:pStyle w:val="TableParagraph"/>
              <w:numPr>
                <w:ilvl w:val="0"/>
                <w:numId w:val="7"/>
              </w:numPr>
              <w:spacing w:line="279" w:lineRule="exact"/>
              <w:rPr>
                <w:sz w:val="20"/>
              </w:rPr>
            </w:pPr>
            <w:r w:rsidRPr="005A3F81">
              <w:rPr>
                <w:sz w:val="20"/>
              </w:rPr>
              <w:t>Speaking and listening</w:t>
            </w:r>
            <w:r w:rsidRPr="005A3F81">
              <w:rPr>
                <w:spacing w:val="-19"/>
                <w:sz w:val="20"/>
              </w:rPr>
              <w:t xml:space="preserve"> </w:t>
            </w:r>
            <w:r w:rsidRPr="005A3F81">
              <w:rPr>
                <w:sz w:val="20"/>
              </w:rPr>
              <w:t>interventions</w:t>
            </w:r>
          </w:p>
          <w:p w:rsidR="00374507" w:rsidRDefault="00374507" w:rsidP="00374507">
            <w:pPr>
              <w:pStyle w:val="TableParagraph"/>
              <w:numPr>
                <w:ilvl w:val="0"/>
                <w:numId w:val="7"/>
              </w:numPr>
              <w:spacing w:line="279" w:lineRule="exact"/>
              <w:rPr>
                <w:sz w:val="20"/>
              </w:rPr>
            </w:pPr>
            <w:r w:rsidRPr="005A3F81">
              <w:rPr>
                <w:sz w:val="20"/>
              </w:rPr>
              <w:t>Handwriting</w:t>
            </w:r>
            <w:r>
              <w:rPr>
                <w:sz w:val="20"/>
              </w:rPr>
              <w:t xml:space="preserve"> – short term interventions</w:t>
            </w:r>
          </w:p>
          <w:p w:rsidR="00374507" w:rsidRPr="005A3F81" w:rsidRDefault="00374507" w:rsidP="00374507">
            <w:pPr>
              <w:pStyle w:val="TableParagraph"/>
              <w:numPr>
                <w:ilvl w:val="0"/>
                <w:numId w:val="7"/>
              </w:numPr>
              <w:spacing w:line="279" w:lineRule="exact"/>
              <w:rPr>
                <w:sz w:val="20"/>
              </w:rPr>
            </w:pPr>
            <w:r>
              <w:rPr>
                <w:sz w:val="20"/>
              </w:rPr>
              <w:t>Nessie intervention for higher number of PP children showing dyslexic tendencies</w:t>
            </w:r>
          </w:p>
        </w:tc>
        <w:tc>
          <w:tcPr>
            <w:tcW w:w="2044" w:type="dxa"/>
          </w:tcPr>
          <w:p w:rsidR="00374507" w:rsidRDefault="00374507" w:rsidP="00374507">
            <w:pPr>
              <w:pStyle w:val="TableParagraph"/>
              <w:ind w:left="0"/>
              <w:rPr>
                <w:sz w:val="24"/>
              </w:rPr>
            </w:pPr>
          </w:p>
          <w:p w:rsidR="00374507" w:rsidRDefault="00374507" w:rsidP="00374507">
            <w:pPr>
              <w:pStyle w:val="TableParagraph"/>
              <w:ind w:left="0"/>
              <w:rPr>
                <w:sz w:val="24"/>
              </w:rPr>
            </w:pPr>
          </w:p>
          <w:p w:rsidR="00374507" w:rsidRDefault="00374507" w:rsidP="00374507">
            <w:pPr>
              <w:pStyle w:val="TableParagraph"/>
              <w:ind w:left="0"/>
              <w:rPr>
                <w:sz w:val="24"/>
              </w:rPr>
            </w:pPr>
          </w:p>
          <w:p w:rsidR="00374507" w:rsidRDefault="00374507" w:rsidP="00374507">
            <w:pPr>
              <w:pStyle w:val="TableParagraph"/>
              <w:ind w:left="0"/>
              <w:rPr>
                <w:sz w:val="24"/>
              </w:rPr>
            </w:pPr>
          </w:p>
          <w:p w:rsidR="00374507" w:rsidRDefault="00374507" w:rsidP="00374507">
            <w:pPr>
              <w:pStyle w:val="TableParagraph"/>
              <w:ind w:left="0"/>
              <w:rPr>
                <w:sz w:val="24"/>
              </w:rPr>
            </w:pPr>
          </w:p>
          <w:p w:rsidR="00374507" w:rsidRDefault="00374507" w:rsidP="00374507">
            <w:pPr>
              <w:pStyle w:val="TableParagraph"/>
              <w:ind w:left="0"/>
              <w:rPr>
                <w:sz w:val="24"/>
              </w:rPr>
            </w:pPr>
          </w:p>
          <w:p w:rsidR="00374507" w:rsidRDefault="00BC5F72" w:rsidP="00374507">
            <w:pPr>
              <w:pStyle w:val="TableParagraph"/>
              <w:ind w:left="0"/>
              <w:jc w:val="center"/>
              <w:rPr>
                <w:sz w:val="24"/>
              </w:rPr>
            </w:pPr>
            <w:r>
              <w:rPr>
                <w:sz w:val="24"/>
              </w:rPr>
              <w:t>£27</w:t>
            </w:r>
            <w:r w:rsidR="00374507">
              <w:rPr>
                <w:sz w:val="24"/>
              </w:rPr>
              <w:t>,750</w:t>
            </w:r>
          </w:p>
        </w:tc>
      </w:tr>
      <w:tr w:rsidR="005A3F81" w:rsidTr="00656AA2">
        <w:trPr>
          <w:trHeight w:hRule="exact" w:val="5520"/>
        </w:trPr>
        <w:tc>
          <w:tcPr>
            <w:tcW w:w="3486" w:type="dxa"/>
          </w:tcPr>
          <w:p w:rsidR="005A3F81" w:rsidRDefault="005A3F81" w:rsidP="005A3F81">
            <w:pPr>
              <w:pStyle w:val="TableParagraph"/>
              <w:ind w:left="122" w:right="122"/>
              <w:jc w:val="center"/>
              <w:rPr>
                <w:sz w:val="24"/>
              </w:rPr>
            </w:pPr>
          </w:p>
          <w:p w:rsidR="005A3F81" w:rsidRDefault="005A3F81" w:rsidP="005A3F81">
            <w:pPr>
              <w:pStyle w:val="TableParagraph"/>
              <w:ind w:left="122" w:right="122"/>
              <w:jc w:val="center"/>
              <w:rPr>
                <w:sz w:val="24"/>
              </w:rPr>
            </w:pPr>
          </w:p>
          <w:p w:rsidR="005A3F81" w:rsidRDefault="005A3F81" w:rsidP="005A3F81">
            <w:pPr>
              <w:pStyle w:val="TableParagraph"/>
              <w:ind w:left="122" w:right="122"/>
              <w:jc w:val="center"/>
              <w:rPr>
                <w:sz w:val="24"/>
              </w:rPr>
            </w:pPr>
            <w:r>
              <w:rPr>
                <w:sz w:val="24"/>
              </w:rPr>
              <w:t>Learning Resources</w:t>
            </w:r>
          </w:p>
          <w:p w:rsidR="005A3F81" w:rsidRDefault="005A3F81" w:rsidP="005A3F81">
            <w:pPr>
              <w:pStyle w:val="TableParagraph"/>
              <w:ind w:left="122" w:right="122"/>
              <w:jc w:val="center"/>
              <w:rPr>
                <w:sz w:val="24"/>
              </w:rPr>
            </w:pPr>
          </w:p>
          <w:p w:rsidR="005A3F81" w:rsidRDefault="005A3F81" w:rsidP="005A3F81">
            <w:pPr>
              <w:pStyle w:val="TableParagraph"/>
              <w:ind w:left="122" w:right="122"/>
              <w:jc w:val="center"/>
              <w:rPr>
                <w:sz w:val="24"/>
              </w:rPr>
            </w:pPr>
            <w:r>
              <w:rPr>
                <w:sz w:val="24"/>
              </w:rPr>
              <w:t>Desired Outcomes</w:t>
            </w:r>
          </w:p>
          <w:p w:rsidR="005A3F81" w:rsidRDefault="005A3F81" w:rsidP="005A3F81">
            <w:pPr>
              <w:pStyle w:val="TableParagraph"/>
              <w:ind w:left="122" w:right="122"/>
              <w:jc w:val="center"/>
              <w:rPr>
                <w:sz w:val="24"/>
              </w:rPr>
            </w:pPr>
            <w:r>
              <w:rPr>
                <w:sz w:val="24"/>
              </w:rPr>
              <w:t>1, 2, &amp; 3</w:t>
            </w:r>
          </w:p>
        </w:tc>
        <w:tc>
          <w:tcPr>
            <w:tcW w:w="9355" w:type="dxa"/>
          </w:tcPr>
          <w:p w:rsidR="003F6A82" w:rsidRPr="003F6A82" w:rsidRDefault="003F6A82" w:rsidP="003F6A82">
            <w:pPr>
              <w:pStyle w:val="TableParagraph"/>
              <w:spacing w:line="279" w:lineRule="exact"/>
              <w:ind w:left="823"/>
              <w:rPr>
                <w:sz w:val="20"/>
                <w:u w:val="single"/>
              </w:rPr>
            </w:pPr>
            <w:r w:rsidRPr="003F6A82">
              <w:rPr>
                <w:sz w:val="20"/>
                <w:u w:val="single"/>
              </w:rPr>
              <w:t>Reading</w:t>
            </w:r>
          </w:p>
          <w:p w:rsidR="005A3F81" w:rsidRDefault="005A3F81" w:rsidP="00C40663">
            <w:pPr>
              <w:pStyle w:val="TableParagraph"/>
              <w:numPr>
                <w:ilvl w:val="0"/>
                <w:numId w:val="8"/>
              </w:numPr>
              <w:spacing w:line="279" w:lineRule="exact"/>
              <w:rPr>
                <w:sz w:val="20"/>
              </w:rPr>
            </w:pPr>
            <w:r>
              <w:rPr>
                <w:sz w:val="20"/>
              </w:rPr>
              <w:t>Continuing purchase of high quality texts to su</w:t>
            </w:r>
            <w:r w:rsidR="00807DE4">
              <w:rPr>
                <w:sz w:val="20"/>
              </w:rPr>
              <w:t>pp</w:t>
            </w:r>
            <w:r>
              <w:rPr>
                <w:sz w:val="20"/>
              </w:rPr>
              <w:t xml:space="preserve">ort writing purposes </w:t>
            </w:r>
          </w:p>
          <w:p w:rsidR="003F6A82" w:rsidRDefault="001C05B0" w:rsidP="00D35A9D">
            <w:pPr>
              <w:pStyle w:val="TableParagraph"/>
              <w:numPr>
                <w:ilvl w:val="0"/>
                <w:numId w:val="8"/>
              </w:numPr>
              <w:spacing w:line="279" w:lineRule="exact"/>
              <w:rPr>
                <w:sz w:val="20"/>
              </w:rPr>
            </w:pPr>
            <w:r w:rsidRPr="003F6A82">
              <w:rPr>
                <w:sz w:val="20"/>
              </w:rPr>
              <w:t xml:space="preserve">Purchase of non-fiction books to develop prior knowledge of </w:t>
            </w:r>
            <w:r w:rsidR="00807DE4" w:rsidRPr="003F6A82">
              <w:rPr>
                <w:sz w:val="20"/>
              </w:rPr>
              <w:t>PP</w:t>
            </w:r>
            <w:r w:rsidRPr="003F6A82">
              <w:rPr>
                <w:sz w:val="20"/>
              </w:rPr>
              <w:t xml:space="preserve"> children in order to </w:t>
            </w:r>
            <w:r w:rsidR="003F6A82">
              <w:rPr>
                <w:sz w:val="20"/>
              </w:rPr>
              <w:t>support reading comprehension</w:t>
            </w:r>
          </w:p>
          <w:p w:rsidR="005A3F81" w:rsidRPr="003F6A82" w:rsidRDefault="005A3F81" w:rsidP="00D35A9D">
            <w:pPr>
              <w:pStyle w:val="TableParagraph"/>
              <w:numPr>
                <w:ilvl w:val="0"/>
                <w:numId w:val="8"/>
              </w:numPr>
              <w:spacing w:line="279" w:lineRule="exact"/>
              <w:rPr>
                <w:sz w:val="20"/>
              </w:rPr>
            </w:pPr>
            <w:r w:rsidRPr="003F6A82">
              <w:rPr>
                <w:sz w:val="20"/>
              </w:rPr>
              <w:t>Groups sets of texts to su</w:t>
            </w:r>
            <w:r w:rsidR="00807DE4" w:rsidRPr="003F6A82">
              <w:rPr>
                <w:sz w:val="20"/>
              </w:rPr>
              <w:t>pp</w:t>
            </w:r>
            <w:r w:rsidRPr="003F6A82">
              <w:rPr>
                <w:sz w:val="20"/>
              </w:rPr>
              <w:t>ort writing interventions</w:t>
            </w:r>
          </w:p>
          <w:p w:rsidR="005A3F81" w:rsidRPr="005A3F81" w:rsidRDefault="005A3F81" w:rsidP="00C40663">
            <w:pPr>
              <w:pStyle w:val="TableParagraph"/>
              <w:numPr>
                <w:ilvl w:val="0"/>
                <w:numId w:val="8"/>
              </w:numPr>
              <w:spacing w:line="279" w:lineRule="exact"/>
              <w:rPr>
                <w:sz w:val="20"/>
              </w:rPr>
            </w:pPr>
            <w:r w:rsidRPr="005A3F81">
              <w:rPr>
                <w:sz w:val="20"/>
              </w:rPr>
              <w:t>Independent reading</w:t>
            </w:r>
            <w:r w:rsidRPr="005A3F81">
              <w:rPr>
                <w:spacing w:val="-16"/>
                <w:sz w:val="20"/>
              </w:rPr>
              <w:t xml:space="preserve"> </w:t>
            </w:r>
            <w:r w:rsidRPr="005A3F81">
              <w:rPr>
                <w:sz w:val="20"/>
              </w:rPr>
              <w:t>provision</w:t>
            </w:r>
            <w:r>
              <w:rPr>
                <w:sz w:val="20"/>
              </w:rPr>
              <w:t xml:space="preserve"> targeted at groups of children </w:t>
            </w:r>
            <w:proofErr w:type="spellStart"/>
            <w:r>
              <w:rPr>
                <w:sz w:val="20"/>
              </w:rPr>
              <w:t>eg</w:t>
            </w:r>
            <w:proofErr w:type="spellEnd"/>
            <w:r>
              <w:rPr>
                <w:sz w:val="20"/>
              </w:rPr>
              <w:t xml:space="preserve"> gender specific, emphasizing learning skills, PHSE themes, skills needed to overcome listed learning barriers</w:t>
            </w:r>
          </w:p>
          <w:p w:rsidR="005A3F81" w:rsidRPr="003F6A82" w:rsidRDefault="005A3F81" w:rsidP="005A3F81">
            <w:pPr>
              <w:pStyle w:val="TableParagraph"/>
              <w:spacing w:line="278" w:lineRule="exact"/>
              <w:ind w:left="823"/>
              <w:rPr>
                <w:sz w:val="20"/>
                <w:u w:val="single"/>
              </w:rPr>
            </w:pPr>
            <w:r w:rsidRPr="003F6A82">
              <w:rPr>
                <w:sz w:val="20"/>
                <w:u w:val="single"/>
              </w:rPr>
              <w:t>Mathematics</w:t>
            </w:r>
          </w:p>
          <w:p w:rsidR="005A3F81" w:rsidRDefault="005A3F81" w:rsidP="00C40663">
            <w:pPr>
              <w:pStyle w:val="TableParagraph"/>
              <w:numPr>
                <w:ilvl w:val="0"/>
                <w:numId w:val="8"/>
              </w:numPr>
              <w:spacing w:line="278" w:lineRule="exact"/>
              <w:rPr>
                <w:sz w:val="20"/>
              </w:rPr>
            </w:pPr>
            <w:r>
              <w:rPr>
                <w:sz w:val="20"/>
              </w:rPr>
              <w:t xml:space="preserve">Further </w:t>
            </w:r>
            <w:r w:rsidR="003F6A82">
              <w:rPr>
                <w:sz w:val="20"/>
              </w:rPr>
              <w:t xml:space="preserve">development of manipulatives to support DP children </w:t>
            </w:r>
          </w:p>
          <w:p w:rsidR="005A3F81" w:rsidRDefault="005A3F81" w:rsidP="00C40663">
            <w:pPr>
              <w:pStyle w:val="TableParagraph"/>
              <w:numPr>
                <w:ilvl w:val="0"/>
                <w:numId w:val="8"/>
              </w:numPr>
              <w:spacing w:line="278" w:lineRule="exact"/>
              <w:rPr>
                <w:sz w:val="20"/>
              </w:rPr>
            </w:pPr>
            <w:r>
              <w:rPr>
                <w:sz w:val="20"/>
              </w:rPr>
              <w:t xml:space="preserve">Further </w:t>
            </w:r>
            <w:proofErr w:type="spellStart"/>
            <w:r>
              <w:rPr>
                <w:sz w:val="20"/>
              </w:rPr>
              <w:t>i</w:t>
            </w:r>
            <w:proofErr w:type="spellEnd"/>
            <w:r>
              <w:rPr>
                <w:sz w:val="20"/>
              </w:rPr>
              <w:t>-pads to facilitate use of technology with families with no technology at home</w:t>
            </w:r>
          </w:p>
          <w:p w:rsidR="005A3F81" w:rsidRPr="003F6A82" w:rsidRDefault="005A3F81" w:rsidP="005A3F81">
            <w:pPr>
              <w:pStyle w:val="TableParagraph"/>
              <w:spacing w:line="278" w:lineRule="exact"/>
              <w:rPr>
                <w:sz w:val="20"/>
                <w:u w:val="single"/>
              </w:rPr>
            </w:pPr>
            <w:r>
              <w:rPr>
                <w:sz w:val="20"/>
              </w:rPr>
              <w:t xml:space="preserve">            </w:t>
            </w:r>
            <w:r w:rsidRPr="003F6A82">
              <w:rPr>
                <w:sz w:val="20"/>
                <w:u w:val="single"/>
              </w:rPr>
              <w:t>Curriculum resources</w:t>
            </w:r>
          </w:p>
          <w:p w:rsidR="003F6A82" w:rsidRDefault="005A3F81" w:rsidP="00656AA2">
            <w:pPr>
              <w:pStyle w:val="TableParagraph"/>
              <w:numPr>
                <w:ilvl w:val="0"/>
                <w:numId w:val="9"/>
              </w:numPr>
              <w:tabs>
                <w:tab w:val="left" w:pos="269"/>
              </w:tabs>
              <w:rPr>
                <w:sz w:val="20"/>
              </w:rPr>
            </w:pPr>
            <w:r>
              <w:rPr>
                <w:sz w:val="20"/>
              </w:rPr>
              <w:t>A range of resources to su</w:t>
            </w:r>
            <w:r w:rsidR="00807DE4">
              <w:rPr>
                <w:sz w:val="20"/>
              </w:rPr>
              <w:t>p</w:t>
            </w:r>
            <w:r w:rsidR="00807DE4" w:rsidRPr="00656AA2">
              <w:rPr>
                <w:sz w:val="20"/>
              </w:rPr>
              <w:t>p</w:t>
            </w:r>
            <w:r w:rsidRPr="00656AA2">
              <w:rPr>
                <w:sz w:val="20"/>
              </w:rPr>
              <w:t xml:space="preserve">ort Science highlighted as an area of particular interest by 80% of our </w:t>
            </w:r>
            <w:r w:rsidR="00807DE4" w:rsidRPr="00656AA2">
              <w:rPr>
                <w:sz w:val="20"/>
              </w:rPr>
              <w:t>PP</w:t>
            </w:r>
            <w:r w:rsidR="003F6A82" w:rsidRPr="00656AA2">
              <w:rPr>
                <w:sz w:val="20"/>
              </w:rPr>
              <w:t xml:space="preserve"> children</w:t>
            </w:r>
          </w:p>
          <w:p w:rsidR="00656AA2" w:rsidRDefault="00656AA2" w:rsidP="00656AA2">
            <w:pPr>
              <w:pStyle w:val="TableParagraph"/>
              <w:numPr>
                <w:ilvl w:val="0"/>
                <w:numId w:val="9"/>
              </w:numPr>
              <w:tabs>
                <w:tab w:val="left" w:pos="269"/>
              </w:tabs>
              <w:rPr>
                <w:sz w:val="20"/>
              </w:rPr>
            </w:pPr>
            <w:r>
              <w:rPr>
                <w:sz w:val="20"/>
              </w:rPr>
              <w:t>Specific art resources for pastoral lead to use with children in lunch time clubs</w:t>
            </w:r>
          </w:p>
          <w:p w:rsidR="00656AA2" w:rsidRPr="00656AA2" w:rsidRDefault="00656AA2" w:rsidP="00656AA2">
            <w:pPr>
              <w:pStyle w:val="TableParagraph"/>
              <w:numPr>
                <w:ilvl w:val="0"/>
                <w:numId w:val="9"/>
              </w:numPr>
              <w:tabs>
                <w:tab w:val="left" w:pos="269"/>
              </w:tabs>
              <w:rPr>
                <w:sz w:val="20"/>
              </w:rPr>
            </w:pPr>
            <w:r>
              <w:rPr>
                <w:sz w:val="20"/>
              </w:rPr>
              <w:t>PE kits to support DP children to feel included and fully equipped</w:t>
            </w:r>
          </w:p>
          <w:p w:rsidR="003F6A82" w:rsidRPr="003F6A82" w:rsidRDefault="003F6A82" w:rsidP="003F6A82">
            <w:pPr>
              <w:pStyle w:val="TableParagraph"/>
              <w:tabs>
                <w:tab w:val="left" w:pos="269"/>
              </w:tabs>
              <w:ind w:left="823"/>
              <w:rPr>
                <w:sz w:val="20"/>
                <w:u w:val="single"/>
              </w:rPr>
            </w:pPr>
            <w:r>
              <w:rPr>
                <w:sz w:val="20"/>
                <w:u w:val="single"/>
              </w:rPr>
              <w:t>Special  Educational  Needs R</w:t>
            </w:r>
            <w:r w:rsidRPr="003F6A82">
              <w:rPr>
                <w:sz w:val="20"/>
                <w:u w:val="single"/>
              </w:rPr>
              <w:t>esources</w:t>
            </w:r>
          </w:p>
          <w:p w:rsidR="003F6A82" w:rsidRPr="00656AA2" w:rsidRDefault="003F6A82" w:rsidP="00656AA2">
            <w:pPr>
              <w:pStyle w:val="TableParagraph"/>
              <w:numPr>
                <w:ilvl w:val="0"/>
                <w:numId w:val="9"/>
              </w:numPr>
              <w:tabs>
                <w:tab w:val="left" w:pos="269"/>
              </w:tabs>
              <w:rPr>
                <w:sz w:val="20"/>
              </w:rPr>
            </w:pPr>
            <w:r>
              <w:rPr>
                <w:sz w:val="20"/>
              </w:rPr>
              <w:t xml:space="preserve">Net books  to support dyslexic children </w:t>
            </w:r>
          </w:p>
          <w:p w:rsidR="005A3F81" w:rsidRDefault="00807DE4" w:rsidP="00C40663">
            <w:pPr>
              <w:pStyle w:val="TableParagraph"/>
              <w:numPr>
                <w:ilvl w:val="0"/>
                <w:numId w:val="9"/>
              </w:numPr>
              <w:spacing w:line="279" w:lineRule="exact"/>
              <w:rPr>
                <w:sz w:val="20"/>
              </w:rPr>
            </w:pPr>
            <w:r>
              <w:rPr>
                <w:sz w:val="20"/>
              </w:rPr>
              <w:t>A range of resources to supp</w:t>
            </w:r>
            <w:r w:rsidR="005A3F81">
              <w:rPr>
                <w:sz w:val="20"/>
              </w:rPr>
              <w:t xml:space="preserve">ort </w:t>
            </w:r>
            <w:r>
              <w:rPr>
                <w:sz w:val="20"/>
              </w:rPr>
              <w:t>PP</w:t>
            </w:r>
            <w:r w:rsidR="005A3F81">
              <w:rPr>
                <w:sz w:val="20"/>
              </w:rPr>
              <w:t xml:space="preserve"> children with a special educational</w:t>
            </w:r>
            <w:r w:rsidR="005A3F81">
              <w:rPr>
                <w:spacing w:val="-31"/>
                <w:sz w:val="20"/>
              </w:rPr>
              <w:t xml:space="preserve"> </w:t>
            </w:r>
            <w:r w:rsidR="005A3F81">
              <w:rPr>
                <w:sz w:val="20"/>
              </w:rPr>
              <w:t>need</w:t>
            </w:r>
            <w:r w:rsidR="0014106C">
              <w:rPr>
                <w:sz w:val="20"/>
              </w:rPr>
              <w:t>s</w:t>
            </w:r>
            <w:r w:rsidR="005A3F81">
              <w:rPr>
                <w:sz w:val="20"/>
              </w:rPr>
              <w:t>.</w:t>
            </w:r>
          </w:p>
          <w:p w:rsidR="00656AA2" w:rsidRDefault="00656AA2" w:rsidP="00656AA2">
            <w:pPr>
              <w:pStyle w:val="TableParagraph"/>
              <w:spacing w:line="279" w:lineRule="exact"/>
              <w:rPr>
                <w:sz w:val="20"/>
              </w:rPr>
            </w:pPr>
          </w:p>
          <w:p w:rsidR="00656AA2" w:rsidRDefault="00656AA2" w:rsidP="00656AA2">
            <w:pPr>
              <w:pStyle w:val="TableParagraph"/>
              <w:spacing w:line="279" w:lineRule="exact"/>
              <w:rPr>
                <w:sz w:val="20"/>
              </w:rPr>
            </w:pPr>
          </w:p>
          <w:p w:rsidR="00656AA2" w:rsidRDefault="00656AA2" w:rsidP="00656AA2">
            <w:pPr>
              <w:pStyle w:val="TableParagraph"/>
              <w:spacing w:line="279" w:lineRule="exact"/>
              <w:rPr>
                <w:sz w:val="20"/>
              </w:rPr>
            </w:pPr>
          </w:p>
          <w:p w:rsidR="00656AA2" w:rsidRDefault="00656AA2" w:rsidP="00656AA2">
            <w:pPr>
              <w:pStyle w:val="TableParagraph"/>
              <w:spacing w:line="279" w:lineRule="exact"/>
              <w:rPr>
                <w:sz w:val="20"/>
              </w:rPr>
            </w:pPr>
          </w:p>
          <w:p w:rsidR="001C05B0" w:rsidRDefault="001C05B0"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p w:rsidR="00656AA2" w:rsidRDefault="00656AA2" w:rsidP="001C05B0">
            <w:pPr>
              <w:pStyle w:val="TableParagraph"/>
              <w:spacing w:line="279" w:lineRule="exact"/>
              <w:ind w:left="823"/>
              <w:rPr>
                <w:sz w:val="20"/>
              </w:rPr>
            </w:pPr>
          </w:p>
        </w:tc>
        <w:tc>
          <w:tcPr>
            <w:tcW w:w="2044" w:type="dxa"/>
          </w:tcPr>
          <w:p w:rsidR="005A3F81" w:rsidRDefault="005A3F81" w:rsidP="00807DE4">
            <w:pPr>
              <w:pStyle w:val="TableParagraph"/>
              <w:ind w:left="0"/>
              <w:rPr>
                <w:sz w:val="24"/>
              </w:rPr>
            </w:pPr>
          </w:p>
          <w:p w:rsidR="0040433B" w:rsidRDefault="0040433B" w:rsidP="00807DE4">
            <w:pPr>
              <w:pStyle w:val="TableParagraph"/>
              <w:ind w:left="0"/>
              <w:rPr>
                <w:sz w:val="24"/>
              </w:rPr>
            </w:pPr>
          </w:p>
          <w:p w:rsidR="0040433B" w:rsidRDefault="0040433B" w:rsidP="00807DE4">
            <w:pPr>
              <w:pStyle w:val="TableParagraph"/>
              <w:ind w:left="0"/>
              <w:rPr>
                <w:sz w:val="24"/>
              </w:rPr>
            </w:pPr>
          </w:p>
          <w:p w:rsidR="0040433B" w:rsidRDefault="0040433B" w:rsidP="00807DE4">
            <w:pPr>
              <w:pStyle w:val="TableParagraph"/>
              <w:ind w:left="0"/>
              <w:rPr>
                <w:sz w:val="24"/>
              </w:rPr>
            </w:pPr>
          </w:p>
          <w:p w:rsidR="0040433B" w:rsidRDefault="0040433B" w:rsidP="00807DE4">
            <w:pPr>
              <w:pStyle w:val="TableParagraph"/>
              <w:ind w:left="0"/>
              <w:rPr>
                <w:sz w:val="24"/>
              </w:rPr>
            </w:pPr>
          </w:p>
          <w:p w:rsidR="0040433B" w:rsidRDefault="0040433B" w:rsidP="00807DE4">
            <w:pPr>
              <w:pStyle w:val="TableParagraph"/>
              <w:ind w:left="0"/>
              <w:rPr>
                <w:sz w:val="24"/>
              </w:rPr>
            </w:pPr>
          </w:p>
          <w:p w:rsidR="0040433B" w:rsidRDefault="00BC5F72" w:rsidP="0040433B">
            <w:pPr>
              <w:pStyle w:val="TableParagraph"/>
              <w:ind w:left="0"/>
              <w:jc w:val="center"/>
              <w:rPr>
                <w:sz w:val="24"/>
              </w:rPr>
            </w:pPr>
            <w:r>
              <w:rPr>
                <w:sz w:val="24"/>
              </w:rPr>
              <w:t>£10</w:t>
            </w:r>
            <w:r w:rsidR="0040433B">
              <w:rPr>
                <w:sz w:val="24"/>
              </w:rPr>
              <w:t>,250</w:t>
            </w:r>
          </w:p>
        </w:tc>
      </w:tr>
      <w:tr w:rsidR="005A3F81" w:rsidTr="002656AD">
        <w:trPr>
          <w:trHeight w:hRule="exact" w:val="2420"/>
        </w:trPr>
        <w:tc>
          <w:tcPr>
            <w:tcW w:w="3486" w:type="dxa"/>
          </w:tcPr>
          <w:p w:rsidR="005A3F81" w:rsidRDefault="005A3F81" w:rsidP="005A3F81">
            <w:pPr>
              <w:pStyle w:val="TableParagraph"/>
              <w:ind w:left="122" w:right="122"/>
              <w:jc w:val="center"/>
              <w:rPr>
                <w:sz w:val="24"/>
              </w:rPr>
            </w:pPr>
          </w:p>
          <w:p w:rsidR="005A3F81" w:rsidRDefault="005A3F81" w:rsidP="005A3F81">
            <w:pPr>
              <w:pStyle w:val="TableParagraph"/>
              <w:ind w:left="122" w:right="122"/>
              <w:jc w:val="center"/>
              <w:rPr>
                <w:sz w:val="24"/>
              </w:rPr>
            </w:pPr>
            <w:r>
              <w:rPr>
                <w:sz w:val="24"/>
              </w:rPr>
              <w:t>Attendance</w:t>
            </w:r>
          </w:p>
          <w:p w:rsidR="005A3F81" w:rsidRDefault="005A3F81" w:rsidP="005A3F81">
            <w:pPr>
              <w:pStyle w:val="TableParagraph"/>
              <w:ind w:left="122" w:right="122"/>
              <w:jc w:val="center"/>
              <w:rPr>
                <w:sz w:val="24"/>
              </w:rPr>
            </w:pPr>
          </w:p>
          <w:p w:rsidR="005A3F81" w:rsidRDefault="005A3F81" w:rsidP="005A3F81">
            <w:pPr>
              <w:pStyle w:val="TableParagraph"/>
              <w:ind w:left="122" w:right="122"/>
              <w:jc w:val="center"/>
              <w:rPr>
                <w:sz w:val="24"/>
              </w:rPr>
            </w:pPr>
            <w:r>
              <w:rPr>
                <w:sz w:val="24"/>
              </w:rPr>
              <w:t>Desired Outcomes</w:t>
            </w:r>
          </w:p>
          <w:p w:rsidR="005A3F81" w:rsidRDefault="005A3F81" w:rsidP="005A3F81">
            <w:pPr>
              <w:pStyle w:val="TableParagraph"/>
              <w:ind w:left="122" w:right="122"/>
              <w:jc w:val="center"/>
              <w:rPr>
                <w:sz w:val="24"/>
              </w:rPr>
            </w:pPr>
            <w:r>
              <w:rPr>
                <w:sz w:val="24"/>
              </w:rPr>
              <w:t>3 &amp; 4</w:t>
            </w:r>
          </w:p>
        </w:tc>
        <w:tc>
          <w:tcPr>
            <w:tcW w:w="9355" w:type="dxa"/>
          </w:tcPr>
          <w:p w:rsidR="005A3F81" w:rsidRDefault="005A3F81" w:rsidP="00C40663">
            <w:pPr>
              <w:pStyle w:val="TableParagraph"/>
              <w:numPr>
                <w:ilvl w:val="0"/>
                <w:numId w:val="9"/>
              </w:numPr>
              <w:spacing w:line="279" w:lineRule="exact"/>
              <w:rPr>
                <w:sz w:val="20"/>
              </w:rPr>
            </w:pPr>
            <w:r>
              <w:rPr>
                <w:sz w:val="20"/>
              </w:rPr>
              <w:t>Education Welfare Services to target FSM</w:t>
            </w:r>
            <w:r w:rsidR="001C05B0">
              <w:rPr>
                <w:sz w:val="20"/>
              </w:rPr>
              <w:t>/</w:t>
            </w:r>
            <w:r w:rsidR="00807DE4">
              <w:rPr>
                <w:sz w:val="20"/>
              </w:rPr>
              <w:t>PP</w:t>
            </w:r>
            <w:r>
              <w:rPr>
                <w:sz w:val="20"/>
              </w:rPr>
              <w:t xml:space="preserve"> attenda</w:t>
            </w:r>
            <w:r w:rsidR="003F6A82">
              <w:rPr>
                <w:sz w:val="20"/>
              </w:rPr>
              <w:t>nce and set targets to exceed 95</w:t>
            </w:r>
            <w:r>
              <w:rPr>
                <w:sz w:val="20"/>
              </w:rPr>
              <w:t xml:space="preserve">% (excluding </w:t>
            </w:r>
            <w:proofErr w:type="spellStart"/>
            <w:r w:rsidR="004A5355">
              <w:rPr>
                <w:sz w:val="20"/>
              </w:rPr>
              <w:t>travellers</w:t>
            </w:r>
            <w:proofErr w:type="spellEnd"/>
            <w:r>
              <w:rPr>
                <w:sz w:val="20"/>
              </w:rPr>
              <w:t>)</w:t>
            </w:r>
          </w:p>
          <w:p w:rsidR="003F6A82" w:rsidRDefault="00C564A1" w:rsidP="00C40663">
            <w:pPr>
              <w:pStyle w:val="TableParagraph"/>
              <w:numPr>
                <w:ilvl w:val="0"/>
                <w:numId w:val="9"/>
              </w:numPr>
              <w:spacing w:line="279" w:lineRule="exact"/>
              <w:rPr>
                <w:sz w:val="20"/>
              </w:rPr>
            </w:pPr>
            <w:r>
              <w:rPr>
                <w:sz w:val="20"/>
              </w:rPr>
              <w:t>T</w:t>
            </w:r>
            <w:r w:rsidR="003F6A82">
              <w:rPr>
                <w:sz w:val="20"/>
              </w:rPr>
              <w:t xml:space="preserve">arget </w:t>
            </w:r>
            <w:proofErr w:type="spellStart"/>
            <w:r w:rsidR="003F6A82">
              <w:rPr>
                <w:sz w:val="20"/>
              </w:rPr>
              <w:t>traveller</w:t>
            </w:r>
            <w:proofErr w:type="spellEnd"/>
            <w:r w:rsidR="003F6A82">
              <w:rPr>
                <w:sz w:val="20"/>
              </w:rPr>
              <w:t xml:space="preserve"> atten</w:t>
            </w:r>
            <w:r>
              <w:rPr>
                <w:sz w:val="20"/>
              </w:rPr>
              <w:t xml:space="preserve">dance to rise to 88% in line with National </w:t>
            </w:r>
            <w:proofErr w:type="spellStart"/>
            <w:r>
              <w:rPr>
                <w:sz w:val="20"/>
              </w:rPr>
              <w:t>traveller</w:t>
            </w:r>
            <w:proofErr w:type="spellEnd"/>
            <w:r>
              <w:rPr>
                <w:sz w:val="20"/>
              </w:rPr>
              <w:t xml:space="preserve"> Attendance figure</w:t>
            </w:r>
          </w:p>
          <w:p w:rsidR="005A3F81" w:rsidRDefault="005A3F81" w:rsidP="00C40663">
            <w:pPr>
              <w:pStyle w:val="TableParagraph"/>
              <w:numPr>
                <w:ilvl w:val="0"/>
                <w:numId w:val="9"/>
              </w:numPr>
              <w:spacing w:line="279" w:lineRule="exact"/>
              <w:rPr>
                <w:sz w:val="20"/>
              </w:rPr>
            </w:pPr>
            <w:r>
              <w:rPr>
                <w:sz w:val="20"/>
              </w:rPr>
              <w:t>EWS to target FSM</w:t>
            </w:r>
            <w:r w:rsidR="001C05B0">
              <w:rPr>
                <w:sz w:val="20"/>
              </w:rPr>
              <w:t>/</w:t>
            </w:r>
            <w:r w:rsidR="00807DE4">
              <w:rPr>
                <w:sz w:val="20"/>
              </w:rPr>
              <w:t>PP</w:t>
            </w:r>
            <w:r>
              <w:rPr>
                <w:sz w:val="20"/>
              </w:rPr>
              <w:t xml:space="preserve"> broken weeks and to reduce to less than 12% and attendance less than 90% to less than 10% (excluding </w:t>
            </w:r>
            <w:proofErr w:type="spellStart"/>
            <w:r>
              <w:rPr>
                <w:sz w:val="20"/>
              </w:rPr>
              <w:t>travellers</w:t>
            </w:r>
            <w:proofErr w:type="spellEnd"/>
            <w:r>
              <w:rPr>
                <w:sz w:val="20"/>
              </w:rPr>
              <w:t>)</w:t>
            </w:r>
          </w:p>
          <w:p w:rsidR="005A3F81" w:rsidRDefault="005A3F81" w:rsidP="00C40663">
            <w:pPr>
              <w:pStyle w:val="TableParagraph"/>
              <w:numPr>
                <w:ilvl w:val="0"/>
                <w:numId w:val="9"/>
              </w:numPr>
              <w:spacing w:line="279" w:lineRule="exact"/>
              <w:rPr>
                <w:sz w:val="20"/>
              </w:rPr>
            </w:pPr>
            <w:r>
              <w:rPr>
                <w:sz w:val="20"/>
              </w:rPr>
              <w:t xml:space="preserve">Set up strategies to improve overall </w:t>
            </w:r>
            <w:proofErr w:type="spellStart"/>
            <w:r>
              <w:rPr>
                <w:sz w:val="20"/>
              </w:rPr>
              <w:t>traveller</w:t>
            </w:r>
            <w:proofErr w:type="spellEnd"/>
            <w:r>
              <w:rPr>
                <w:sz w:val="20"/>
              </w:rPr>
              <w:t xml:space="preserve"> attendance across the school. </w:t>
            </w:r>
          </w:p>
          <w:p w:rsidR="0014106C" w:rsidRDefault="0014106C" w:rsidP="00C40663">
            <w:pPr>
              <w:pStyle w:val="TableParagraph"/>
              <w:numPr>
                <w:ilvl w:val="0"/>
                <w:numId w:val="9"/>
              </w:numPr>
              <w:spacing w:line="279" w:lineRule="exact"/>
              <w:rPr>
                <w:sz w:val="20"/>
              </w:rPr>
            </w:pPr>
            <w:r>
              <w:rPr>
                <w:sz w:val="20"/>
              </w:rPr>
              <w:t>Range of incentives to reward improved and consistently high attendance</w:t>
            </w:r>
          </w:p>
        </w:tc>
        <w:tc>
          <w:tcPr>
            <w:tcW w:w="2044" w:type="dxa"/>
          </w:tcPr>
          <w:p w:rsidR="005A3F81" w:rsidRDefault="005A3F81" w:rsidP="00807DE4">
            <w:pPr>
              <w:pStyle w:val="TableParagraph"/>
              <w:ind w:left="0"/>
              <w:rPr>
                <w:sz w:val="24"/>
              </w:rPr>
            </w:pPr>
          </w:p>
          <w:p w:rsidR="00656AA2" w:rsidRDefault="00656AA2" w:rsidP="00656AA2">
            <w:pPr>
              <w:pStyle w:val="TableParagraph"/>
              <w:ind w:left="0"/>
              <w:rPr>
                <w:sz w:val="24"/>
              </w:rPr>
            </w:pPr>
          </w:p>
          <w:p w:rsidR="00656AA2" w:rsidRDefault="00656AA2" w:rsidP="00656AA2">
            <w:pPr>
              <w:pStyle w:val="TableParagraph"/>
              <w:ind w:left="0"/>
              <w:rPr>
                <w:sz w:val="24"/>
              </w:rPr>
            </w:pPr>
          </w:p>
          <w:p w:rsidR="0040433B" w:rsidRDefault="00374507" w:rsidP="00656AA2">
            <w:pPr>
              <w:pStyle w:val="TableParagraph"/>
              <w:ind w:left="0"/>
              <w:jc w:val="center"/>
              <w:rPr>
                <w:sz w:val="24"/>
              </w:rPr>
            </w:pPr>
            <w:r>
              <w:rPr>
                <w:sz w:val="24"/>
              </w:rPr>
              <w:t>£9</w:t>
            </w:r>
            <w:r w:rsidR="0040433B">
              <w:rPr>
                <w:sz w:val="24"/>
              </w:rPr>
              <w:t>50</w:t>
            </w:r>
          </w:p>
        </w:tc>
      </w:tr>
      <w:tr w:rsidR="005A3F81" w:rsidTr="00656AA2">
        <w:trPr>
          <w:trHeight w:hRule="exact" w:val="2997"/>
        </w:trPr>
        <w:tc>
          <w:tcPr>
            <w:tcW w:w="3486" w:type="dxa"/>
          </w:tcPr>
          <w:p w:rsidR="005A3F81" w:rsidRDefault="005A3F81" w:rsidP="005A3F81">
            <w:pPr>
              <w:pStyle w:val="TableParagraph"/>
              <w:ind w:left="122" w:right="122"/>
              <w:jc w:val="center"/>
              <w:rPr>
                <w:sz w:val="24"/>
              </w:rPr>
            </w:pPr>
          </w:p>
          <w:p w:rsidR="005A3F81" w:rsidRDefault="005A3F81" w:rsidP="005A3F81">
            <w:pPr>
              <w:pStyle w:val="TableParagraph"/>
              <w:ind w:left="122" w:right="122"/>
              <w:jc w:val="center"/>
              <w:rPr>
                <w:sz w:val="24"/>
              </w:rPr>
            </w:pPr>
            <w:r>
              <w:rPr>
                <w:sz w:val="24"/>
              </w:rPr>
              <w:t xml:space="preserve">Pastoral </w:t>
            </w:r>
          </w:p>
          <w:p w:rsidR="005A3F81" w:rsidRDefault="005A3F81" w:rsidP="005A3F81">
            <w:pPr>
              <w:pStyle w:val="TableParagraph"/>
              <w:ind w:left="122" w:right="122"/>
              <w:jc w:val="center"/>
              <w:rPr>
                <w:sz w:val="24"/>
              </w:rPr>
            </w:pPr>
          </w:p>
          <w:p w:rsidR="005A3F81" w:rsidRDefault="005A3F81" w:rsidP="005A3F81">
            <w:pPr>
              <w:pStyle w:val="TableParagraph"/>
              <w:ind w:left="122" w:right="122"/>
              <w:jc w:val="center"/>
              <w:rPr>
                <w:sz w:val="24"/>
              </w:rPr>
            </w:pPr>
            <w:r>
              <w:rPr>
                <w:sz w:val="24"/>
              </w:rPr>
              <w:t>Desired Outcomes</w:t>
            </w:r>
          </w:p>
          <w:p w:rsidR="005A3F81" w:rsidRDefault="005A3F81" w:rsidP="005A3F81">
            <w:pPr>
              <w:pStyle w:val="TableParagraph"/>
              <w:ind w:left="122" w:right="122"/>
              <w:jc w:val="center"/>
              <w:rPr>
                <w:sz w:val="24"/>
              </w:rPr>
            </w:pPr>
            <w:r>
              <w:rPr>
                <w:sz w:val="24"/>
              </w:rPr>
              <w:t>3, 4 &amp; 5</w:t>
            </w:r>
          </w:p>
        </w:tc>
        <w:tc>
          <w:tcPr>
            <w:tcW w:w="9355" w:type="dxa"/>
          </w:tcPr>
          <w:p w:rsidR="005A3F81" w:rsidRDefault="005A3F81" w:rsidP="00C40663">
            <w:pPr>
              <w:pStyle w:val="TableParagraph"/>
              <w:numPr>
                <w:ilvl w:val="0"/>
                <w:numId w:val="9"/>
              </w:numPr>
              <w:tabs>
                <w:tab w:val="left" w:pos="269"/>
              </w:tabs>
              <w:spacing w:line="278" w:lineRule="exact"/>
              <w:rPr>
                <w:sz w:val="20"/>
              </w:rPr>
            </w:pPr>
            <w:r>
              <w:rPr>
                <w:sz w:val="20"/>
              </w:rPr>
              <w:t>Therapeutic services employed to su</w:t>
            </w:r>
            <w:r w:rsidR="00807DE4">
              <w:rPr>
                <w:sz w:val="20"/>
              </w:rPr>
              <w:t>pp</w:t>
            </w:r>
            <w:r>
              <w:rPr>
                <w:sz w:val="20"/>
              </w:rPr>
              <w:t xml:space="preserve">ort targeted </w:t>
            </w:r>
            <w:r w:rsidR="00807DE4">
              <w:rPr>
                <w:sz w:val="20"/>
              </w:rPr>
              <w:t>PP</w:t>
            </w:r>
            <w:r>
              <w:rPr>
                <w:sz w:val="20"/>
              </w:rPr>
              <w:t xml:space="preserve"> children</w:t>
            </w:r>
          </w:p>
          <w:p w:rsidR="005A3F81" w:rsidRDefault="005A3F81" w:rsidP="00C40663">
            <w:pPr>
              <w:pStyle w:val="TableParagraph"/>
              <w:numPr>
                <w:ilvl w:val="0"/>
                <w:numId w:val="9"/>
              </w:numPr>
              <w:tabs>
                <w:tab w:val="left" w:pos="269"/>
              </w:tabs>
              <w:spacing w:line="278" w:lineRule="exact"/>
              <w:rPr>
                <w:sz w:val="20"/>
              </w:rPr>
            </w:pPr>
            <w:proofErr w:type="spellStart"/>
            <w:r>
              <w:rPr>
                <w:sz w:val="20"/>
              </w:rPr>
              <w:t>Behaviour</w:t>
            </w:r>
            <w:proofErr w:type="spellEnd"/>
            <w:r>
              <w:rPr>
                <w:sz w:val="20"/>
              </w:rPr>
              <w:t xml:space="preserve"> su</w:t>
            </w:r>
            <w:r w:rsidR="00807DE4">
              <w:rPr>
                <w:sz w:val="20"/>
              </w:rPr>
              <w:t>pp</w:t>
            </w:r>
            <w:r>
              <w:rPr>
                <w:sz w:val="20"/>
              </w:rPr>
              <w:t xml:space="preserve">ort provided to </w:t>
            </w:r>
            <w:r w:rsidR="00807DE4">
              <w:rPr>
                <w:sz w:val="20"/>
              </w:rPr>
              <w:t>PP</w:t>
            </w:r>
            <w:r>
              <w:rPr>
                <w:sz w:val="20"/>
              </w:rPr>
              <w:t xml:space="preserve"> children and families</w:t>
            </w:r>
          </w:p>
          <w:p w:rsidR="005A3F81" w:rsidRDefault="005A3F81" w:rsidP="00C40663">
            <w:pPr>
              <w:pStyle w:val="TableParagraph"/>
              <w:numPr>
                <w:ilvl w:val="0"/>
                <w:numId w:val="9"/>
              </w:numPr>
              <w:tabs>
                <w:tab w:val="left" w:pos="269"/>
              </w:tabs>
              <w:spacing w:line="278" w:lineRule="exact"/>
              <w:rPr>
                <w:sz w:val="20"/>
              </w:rPr>
            </w:pPr>
            <w:r>
              <w:rPr>
                <w:sz w:val="20"/>
              </w:rPr>
              <w:t>HLTA to run daily clubs and pastoral sessions for children to su</w:t>
            </w:r>
            <w:r w:rsidR="00807DE4">
              <w:rPr>
                <w:sz w:val="20"/>
              </w:rPr>
              <w:t>pp</w:t>
            </w:r>
            <w:r>
              <w:rPr>
                <w:sz w:val="20"/>
              </w:rPr>
              <w:t>ort playtimes and to su</w:t>
            </w:r>
            <w:r w:rsidR="00807DE4">
              <w:rPr>
                <w:sz w:val="20"/>
              </w:rPr>
              <w:t>pp</w:t>
            </w:r>
            <w:r>
              <w:rPr>
                <w:sz w:val="20"/>
              </w:rPr>
              <w:t>ort children in crisis or experiencing emotional difficulties</w:t>
            </w:r>
          </w:p>
          <w:p w:rsidR="005A3F81" w:rsidRDefault="005A3F81" w:rsidP="00C40663">
            <w:pPr>
              <w:pStyle w:val="TableParagraph"/>
              <w:numPr>
                <w:ilvl w:val="0"/>
                <w:numId w:val="9"/>
              </w:numPr>
              <w:tabs>
                <w:tab w:val="left" w:pos="269"/>
              </w:tabs>
              <w:spacing w:line="278" w:lineRule="exact"/>
              <w:rPr>
                <w:sz w:val="20"/>
              </w:rPr>
            </w:pPr>
            <w:r>
              <w:rPr>
                <w:sz w:val="20"/>
              </w:rPr>
              <w:t>Pastoral su</w:t>
            </w:r>
            <w:r w:rsidR="00807DE4">
              <w:rPr>
                <w:sz w:val="20"/>
              </w:rPr>
              <w:t>pp</w:t>
            </w:r>
            <w:r>
              <w:rPr>
                <w:sz w:val="20"/>
              </w:rPr>
              <w:t xml:space="preserve">ort provided to develop resilience and self-esteem for specific </w:t>
            </w:r>
            <w:r w:rsidR="00807DE4">
              <w:rPr>
                <w:sz w:val="20"/>
              </w:rPr>
              <w:t>PP</w:t>
            </w:r>
            <w:r>
              <w:rPr>
                <w:sz w:val="20"/>
              </w:rPr>
              <w:t xml:space="preserve"> children</w:t>
            </w:r>
          </w:p>
          <w:p w:rsidR="005A3F81" w:rsidRDefault="005A3F81" w:rsidP="00C40663">
            <w:pPr>
              <w:pStyle w:val="TableParagraph"/>
              <w:numPr>
                <w:ilvl w:val="0"/>
                <w:numId w:val="9"/>
              </w:numPr>
              <w:tabs>
                <w:tab w:val="left" w:pos="269"/>
              </w:tabs>
              <w:spacing w:line="278" w:lineRule="exact"/>
              <w:rPr>
                <w:sz w:val="20"/>
              </w:rPr>
            </w:pPr>
            <w:r>
              <w:rPr>
                <w:sz w:val="20"/>
              </w:rPr>
              <w:t>Transition su</w:t>
            </w:r>
            <w:r w:rsidR="00807DE4">
              <w:rPr>
                <w:sz w:val="20"/>
              </w:rPr>
              <w:t>pp</w:t>
            </w:r>
            <w:r>
              <w:rPr>
                <w:sz w:val="20"/>
              </w:rPr>
              <w:t>ort in small groups to help children prepare to move to new</w:t>
            </w:r>
            <w:r>
              <w:rPr>
                <w:spacing w:val="-33"/>
                <w:sz w:val="20"/>
              </w:rPr>
              <w:t xml:space="preserve"> </w:t>
            </w:r>
            <w:r>
              <w:rPr>
                <w:sz w:val="20"/>
              </w:rPr>
              <w:t>settings</w:t>
            </w:r>
          </w:p>
          <w:p w:rsidR="005A3F81" w:rsidRDefault="005A3F81" w:rsidP="00C40663">
            <w:pPr>
              <w:pStyle w:val="TableParagraph"/>
              <w:numPr>
                <w:ilvl w:val="0"/>
                <w:numId w:val="9"/>
              </w:numPr>
              <w:spacing w:line="279" w:lineRule="exact"/>
              <w:rPr>
                <w:sz w:val="20"/>
              </w:rPr>
            </w:pPr>
            <w:r>
              <w:rPr>
                <w:sz w:val="20"/>
              </w:rPr>
              <w:t>Work with families on a daily basis to meet any unmet nee</w:t>
            </w:r>
            <w:r w:rsidR="003E63B8">
              <w:rPr>
                <w:sz w:val="20"/>
              </w:rPr>
              <w:t>ds and provide parenting su</w:t>
            </w:r>
            <w:r w:rsidR="00807DE4">
              <w:rPr>
                <w:sz w:val="20"/>
              </w:rPr>
              <w:t>pp</w:t>
            </w:r>
            <w:r w:rsidR="003E63B8">
              <w:rPr>
                <w:sz w:val="20"/>
              </w:rPr>
              <w:t>ort</w:t>
            </w:r>
          </w:p>
          <w:p w:rsidR="003E63B8" w:rsidRDefault="003E63B8" w:rsidP="00C40663">
            <w:pPr>
              <w:pStyle w:val="TableParagraph"/>
              <w:numPr>
                <w:ilvl w:val="0"/>
                <w:numId w:val="9"/>
              </w:numPr>
              <w:spacing w:line="279" w:lineRule="exact"/>
              <w:rPr>
                <w:sz w:val="20"/>
              </w:rPr>
            </w:pPr>
            <w:r>
              <w:rPr>
                <w:sz w:val="20"/>
              </w:rPr>
              <w:t xml:space="preserve">Therapeutic services to offer counselling to three vulnerable </w:t>
            </w:r>
            <w:r w:rsidR="00807DE4">
              <w:rPr>
                <w:sz w:val="20"/>
              </w:rPr>
              <w:t>PP</w:t>
            </w:r>
            <w:r>
              <w:rPr>
                <w:sz w:val="20"/>
              </w:rPr>
              <w:t xml:space="preserve"> child (to include LAC)</w:t>
            </w:r>
          </w:p>
          <w:p w:rsidR="00656AA2" w:rsidRDefault="00656AA2" w:rsidP="00C40663">
            <w:pPr>
              <w:pStyle w:val="TableParagraph"/>
              <w:numPr>
                <w:ilvl w:val="0"/>
                <w:numId w:val="9"/>
              </w:numPr>
              <w:spacing w:line="279" w:lineRule="exact"/>
              <w:rPr>
                <w:sz w:val="20"/>
              </w:rPr>
            </w:pPr>
            <w:r>
              <w:rPr>
                <w:sz w:val="20"/>
              </w:rPr>
              <w:t>Bespoke therapeutic sessions for groups of children needing specific support to engage with learning</w:t>
            </w:r>
          </w:p>
        </w:tc>
        <w:tc>
          <w:tcPr>
            <w:tcW w:w="2044" w:type="dxa"/>
          </w:tcPr>
          <w:p w:rsidR="005A3F81" w:rsidRDefault="005A3F81" w:rsidP="00807DE4">
            <w:pPr>
              <w:pStyle w:val="TableParagraph"/>
              <w:ind w:left="0"/>
              <w:rPr>
                <w:sz w:val="24"/>
              </w:rPr>
            </w:pPr>
          </w:p>
          <w:p w:rsidR="0040433B" w:rsidRDefault="0040433B" w:rsidP="00807DE4">
            <w:pPr>
              <w:pStyle w:val="TableParagraph"/>
              <w:ind w:left="0"/>
              <w:rPr>
                <w:sz w:val="24"/>
              </w:rPr>
            </w:pPr>
          </w:p>
          <w:p w:rsidR="0040433B" w:rsidRDefault="0040433B" w:rsidP="00807DE4">
            <w:pPr>
              <w:pStyle w:val="TableParagraph"/>
              <w:ind w:left="0"/>
              <w:rPr>
                <w:sz w:val="24"/>
              </w:rPr>
            </w:pPr>
          </w:p>
          <w:p w:rsidR="0040433B" w:rsidRDefault="00BC5F72" w:rsidP="0040433B">
            <w:pPr>
              <w:pStyle w:val="TableParagraph"/>
              <w:ind w:left="0"/>
              <w:jc w:val="center"/>
              <w:rPr>
                <w:sz w:val="24"/>
              </w:rPr>
            </w:pPr>
            <w:r>
              <w:rPr>
                <w:sz w:val="24"/>
              </w:rPr>
              <w:t>£7</w:t>
            </w:r>
            <w:r w:rsidR="00374507">
              <w:rPr>
                <w:sz w:val="24"/>
              </w:rPr>
              <w:t>,100</w:t>
            </w:r>
          </w:p>
        </w:tc>
      </w:tr>
      <w:tr w:rsidR="005A3F81" w:rsidTr="00817197">
        <w:trPr>
          <w:trHeight w:hRule="exact" w:val="2997"/>
        </w:trPr>
        <w:tc>
          <w:tcPr>
            <w:tcW w:w="3486" w:type="dxa"/>
          </w:tcPr>
          <w:p w:rsidR="005A3F81" w:rsidRDefault="005A3F81" w:rsidP="005A3F81">
            <w:pPr>
              <w:pStyle w:val="TableParagraph"/>
              <w:ind w:left="122" w:right="122"/>
              <w:jc w:val="center"/>
              <w:rPr>
                <w:sz w:val="24"/>
              </w:rPr>
            </w:pPr>
          </w:p>
          <w:p w:rsidR="005A3F81" w:rsidRDefault="005A3F81" w:rsidP="005A3F81">
            <w:pPr>
              <w:pStyle w:val="TableParagraph"/>
              <w:spacing w:before="12"/>
              <w:ind w:left="0"/>
              <w:jc w:val="center"/>
              <w:rPr>
                <w:sz w:val="23"/>
              </w:rPr>
            </w:pPr>
            <w:r>
              <w:rPr>
                <w:sz w:val="24"/>
              </w:rPr>
              <w:t xml:space="preserve">Enrichment </w:t>
            </w:r>
          </w:p>
          <w:p w:rsidR="005A3F81" w:rsidRDefault="005A3F81" w:rsidP="005A3F81">
            <w:pPr>
              <w:pStyle w:val="TableParagraph"/>
              <w:ind w:left="122" w:right="122"/>
              <w:jc w:val="center"/>
              <w:rPr>
                <w:sz w:val="24"/>
              </w:rPr>
            </w:pPr>
            <w:r>
              <w:rPr>
                <w:sz w:val="24"/>
              </w:rPr>
              <w:t xml:space="preserve">Desired Outcome </w:t>
            </w:r>
          </w:p>
          <w:p w:rsidR="005A3F81" w:rsidRDefault="005A3F81" w:rsidP="005A3F81">
            <w:pPr>
              <w:pStyle w:val="TableParagraph"/>
              <w:ind w:left="122" w:right="122"/>
              <w:jc w:val="center"/>
              <w:rPr>
                <w:sz w:val="24"/>
              </w:rPr>
            </w:pPr>
            <w:r>
              <w:rPr>
                <w:sz w:val="24"/>
              </w:rPr>
              <w:t>5 &amp; 6</w:t>
            </w:r>
          </w:p>
        </w:tc>
        <w:tc>
          <w:tcPr>
            <w:tcW w:w="9355" w:type="dxa"/>
          </w:tcPr>
          <w:p w:rsidR="00817197" w:rsidRDefault="00817197" w:rsidP="00C40663">
            <w:pPr>
              <w:pStyle w:val="TableParagraph"/>
              <w:numPr>
                <w:ilvl w:val="0"/>
                <w:numId w:val="9"/>
              </w:numPr>
              <w:tabs>
                <w:tab w:val="left" w:pos="269"/>
              </w:tabs>
              <w:spacing w:line="278" w:lineRule="exact"/>
              <w:rPr>
                <w:sz w:val="20"/>
                <w:szCs w:val="20"/>
              </w:rPr>
            </w:pPr>
            <w:r>
              <w:rPr>
                <w:sz w:val="20"/>
                <w:szCs w:val="20"/>
              </w:rPr>
              <w:t>Pupil premium families are offered support towards one school visit and a book voucher if a new registration</w:t>
            </w:r>
          </w:p>
          <w:p w:rsidR="005A3F81" w:rsidRPr="001C05B0" w:rsidRDefault="005A3F81" w:rsidP="00C40663">
            <w:pPr>
              <w:pStyle w:val="TableParagraph"/>
              <w:numPr>
                <w:ilvl w:val="0"/>
                <w:numId w:val="9"/>
              </w:numPr>
              <w:tabs>
                <w:tab w:val="left" w:pos="269"/>
              </w:tabs>
              <w:spacing w:line="278" w:lineRule="exact"/>
              <w:rPr>
                <w:sz w:val="20"/>
                <w:szCs w:val="20"/>
              </w:rPr>
            </w:pPr>
            <w:r w:rsidRPr="001C05B0">
              <w:rPr>
                <w:sz w:val="20"/>
                <w:szCs w:val="20"/>
              </w:rPr>
              <w:t xml:space="preserve">Children have the experience of ongoing forest school sessions </w:t>
            </w:r>
            <w:r w:rsidRPr="001C05B0">
              <w:rPr>
                <w:rFonts w:cs="Arial"/>
                <w:sz w:val="20"/>
                <w:szCs w:val="20"/>
              </w:rPr>
              <w:t xml:space="preserve">continue to add value and depth to the curriculum for </w:t>
            </w:r>
            <w:r w:rsidR="00807DE4">
              <w:rPr>
                <w:rFonts w:cs="Arial"/>
                <w:sz w:val="20"/>
                <w:szCs w:val="20"/>
              </w:rPr>
              <w:t>PP</w:t>
            </w:r>
            <w:r w:rsidRPr="001C05B0">
              <w:rPr>
                <w:rFonts w:cs="Arial"/>
                <w:sz w:val="20"/>
                <w:szCs w:val="20"/>
              </w:rPr>
              <w:t xml:space="preserve"> children</w:t>
            </w:r>
          </w:p>
          <w:p w:rsidR="005A3F81" w:rsidRPr="001C05B0" w:rsidRDefault="005A3F81" w:rsidP="00C40663">
            <w:pPr>
              <w:pStyle w:val="TableParagraph"/>
              <w:numPr>
                <w:ilvl w:val="0"/>
                <w:numId w:val="9"/>
              </w:numPr>
              <w:tabs>
                <w:tab w:val="left" w:pos="269"/>
              </w:tabs>
              <w:spacing w:line="278" w:lineRule="exact"/>
              <w:rPr>
                <w:sz w:val="20"/>
                <w:szCs w:val="20"/>
              </w:rPr>
            </w:pPr>
            <w:r w:rsidRPr="001C05B0">
              <w:rPr>
                <w:sz w:val="20"/>
                <w:szCs w:val="20"/>
              </w:rPr>
              <w:t xml:space="preserve">Parent events will target </w:t>
            </w:r>
            <w:r w:rsidR="00807DE4">
              <w:rPr>
                <w:sz w:val="20"/>
                <w:szCs w:val="20"/>
              </w:rPr>
              <w:t>PP</w:t>
            </w:r>
            <w:r w:rsidRPr="001C05B0">
              <w:rPr>
                <w:sz w:val="20"/>
                <w:szCs w:val="20"/>
              </w:rPr>
              <w:t xml:space="preserve"> families to increase attendance</w:t>
            </w:r>
          </w:p>
          <w:p w:rsidR="005A3F81" w:rsidRPr="001C05B0" w:rsidRDefault="005A3F81" w:rsidP="00C40663">
            <w:pPr>
              <w:pStyle w:val="TableParagraph"/>
              <w:numPr>
                <w:ilvl w:val="0"/>
                <w:numId w:val="9"/>
              </w:numPr>
              <w:tabs>
                <w:tab w:val="left" w:pos="269"/>
              </w:tabs>
              <w:spacing w:line="278" w:lineRule="exact"/>
              <w:rPr>
                <w:sz w:val="20"/>
                <w:szCs w:val="20"/>
              </w:rPr>
            </w:pPr>
            <w:r w:rsidRPr="001C05B0">
              <w:rPr>
                <w:sz w:val="20"/>
                <w:szCs w:val="20"/>
              </w:rPr>
              <w:t xml:space="preserve">Homework challenges </w:t>
            </w:r>
            <w:r w:rsidR="001C05B0">
              <w:rPr>
                <w:sz w:val="20"/>
                <w:szCs w:val="20"/>
              </w:rPr>
              <w:t>specifically</w:t>
            </w:r>
            <w:r w:rsidR="00817197">
              <w:rPr>
                <w:sz w:val="20"/>
                <w:szCs w:val="20"/>
              </w:rPr>
              <w:t xml:space="preserve"> the</w:t>
            </w:r>
            <w:r w:rsidRPr="001C05B0">
              <w:rPr>
                <w:sz w:val="20"/>
                <w:szCs w:val="20"/>
              </w:rPr>
              <w:t xml:space="preserve"> scie</w:t>
            </w:r>
            <w:r w:rsidR="001C05B0">
              <w:rPr>
                <w:sz w:val="20"/>
                <w:szCs w:val="20"/>
              </w:rPr>
              <w:t xml:space="preserve">nce homework packs and the non-fiction /fiction will target </w:t>
            </w:r>
            <w:r w:rsidR="00807DE4">
              <w:rPr>
                <w:sz w:val="20"/>
                <w:szCs w:val="20"/>
              </w:rPr>
              <w:t>PP</w:t>
            </w:r>
            <w:r w:rsidRPr="001C05B0">
              <w:rPr>
                <w:sz w:val="20"/>
                <w:szCs w:val="20"/>
              </w:rPr>
              <w:t xml:space="preserve"> families</w:t>
            </w:r>
          </w:p>
          <w:p w:rsidR="005A3F81" w:rsidRPr="001C05B0" w:rsidRDefault="005A3F81" w:rsidP="00C40663">
            <w:pPr>
              <w:pStyle w:val="TableParagraph"/>
              <w:numPr>
                <w:ilvl w:val="0"/>
                <w:numId w:val="9"/>
              </w:numPr>
              <w:tabs>
                <w:tab w:val="left" w:pos="269"/>
              </w:tabs>
              <w:spacing w:line="278" w:lineRule="exact"/>
              <w:rPr>
                <w:sz w:val="20"/>
                <w:szCs w:val="20"/>
              </w:rPr>
            </w:pPr>
            <w:r w:rsidRPr="001C05B0">
              <w:rPr>
                <w:sz w:val="20"/>
                <w:szCs w:val="20"/>
              </w:rPr>
              <w:t xml:space="preserve">Young Shakespeare </w:t>
            </w:r>
            <w:r w:rsidR="001C05B0" w:rsidRPr="001C05B0">
              <w:rPr>
                <w:sz w:val="20"/>
                <w:szCs w:val="20"/>
              </w:rPr>
              <w:t xml:space="preserve">Company to carry out workshops </w:t>
            </w:r>
            <w:r w:rsidR="00817197">
              <w:rPr>
                <w:sz w:val="20"/>
                <w:szCs w:val="20"/>
              </w:rPr>
              <w:t>in term 5</w:t>
            </w:r>
          </w:p>
          <w:p w:rsidR="005A3F81" w:rsidRPr="001C05B0" w:rsidRDefault="005A3F81" w:rsidP="00C40663">
            <w:pPr>
              <w:pStyle w:val="TableParagraph"/>
              <w:numPr>
                <w:ilvl w:val="0"/>
                <w:numId w:val="9"/>
              </w:numPr>
              <w:tabs>
                <w:tab w:val="left" w:pos="269"/>
              </w:tabs>
              <w:spacing w:line="278" w:lineRule="exact"/>
              <w:rPr>
                <w:sz w:val="20"/>
                <w:szCs w:val="20"/>
              </w:rPr>
            </w:pPr>
            <w:r w:rsidRPr="001C05B0">
              <w:rPr>
                <w:sz w:val="20"/>
                <w:szCs w:val="20"/>
              </w:rPr>
              <w:t>Continuing su</w:t>
            </w:r>
            <w:r w:rsidR="00807DE4">
              <w:rPr>
                <w:sz w:val="20"/>
                <w:szCs w:val="20"/>
              </w:rPr>
              <w:t>pp</w:t>
            </w:r>
            <w:r w:rsidRPr="001C05B0">
              <w:rPr>
                <w:sz w:val="20"/>
                <w:szCs w:val="20"/>
              </w:rPr>
              <w:t xml:space="preserve">ort for </w:t>
            </w:r>
            <w:r w:rsidR="00807DE4">
              <w:rPr>
                <w:sz w:val="20"/>
                <w:szCs w:val="20"/>
              </w:rPr>
              <w:t>PP</w:t>
            </w:r>
            <w:r w:rsidRPr="001C05B0">
              <w:rPr>
                <w:sz w:val="20"/>
                <w:szCs w:val="20"/>
              </w:rPr>
              <w:t xml:space="preserve"> families to enable children to attend camp and activity days.</w:t>
            </w:r>
          </w:p>
          <w:p w:rsidR="005A3F81" w:rsidRDefault="005A3F81" w:rsidP="005A3F81">
            <w:pPr>
              <w:pStyle w:val="TableParagraph"/>
              <w:tabs>
                <w:tab w:val="left" w:pos="269"/>
              </w:tabs>
              <w:spacing w:line="278" w:lineRule="exact"/>
              <w:rPr>
                <w:sz w:val="20"/>
              </w:rPr>
            </w:pPr>
          </w:p>
          <w:p w:rsidR="005A3F81" w:rsidRPr="005A3F81" w:rsidRDefault="005A3F81" w:rsidP="001C05B0">
            <w:pPr>
              <w:pStyle w:val="TableParagraph"/>
              <w:tabs>
                <w:tab w:val="left" w:pos="269"/>
              </w:tabs>
              <w:spacing w:line="278" w:lineRule="exact"/>
              <w:ind w:left="0"/>
              <w:rPr>
                <w:sz w:val="20"/>
              </w:rPr>
            </w:pPr>
          </w:p>
          <w:p w:rsidR="005A3F81" w:rsidRDefault="005A3F81" w:rsidP="005A3F81">
            <w:pPr>
              <w:pStyle w:val="NoSpacing"/>
              <w:ind w:left="823"/>
              <w:rPr>
                <w:sz w:val="20"/>
              </w:rPr>
            </w:pPr>
          </w:p>
        </w:tc>
        <w:tc>
          <w:tcPr>
            <w:tcW w:w="2044" w:type="dxa"/>
          </w:tcPr>
          <w:p w:rsidR="005A3F81" w:rsidRDefault="005A3F81" w:rsidP="00807DE4">
            <w:pPr>
              <w:pStyle w:val="TableParagraph"/>
              <w:ind w:left="0"/>
              <w:rPr>
                <w:sz w:val="24"/>
              </w:rPr>
            </w:pPr>
          </w:p>
          <w:p w:rsidR="0040433B" w:rsidRDefault="0040433B" w:rsidP="00807DE4">
            <w:pPr>
              <w:pStyle w:val="TableParagraph"/>
              <w:ind w:left="0"/>
              <w:rPr>
                <w:sz w:val="24"/>
              </w:rPr>
            </w:pPr>
          </w:p>
          <w:p w:rsidR="0040433B" w:rsidRDefault="0040433B" w:rsidP="00807DE4">
            <w:pPr>
              <w:pStyle w:val="TableParagraph"/>
              <w:ind w:left="0"/>
              <w:rPr>
                <w:sz w:val="24"/>
              </w:rPr>
            </w:pPr>
          </w:p>
          <w:p w:rsidR="0040433B" w:rsidRDefault="0040433B" w:rsidP="00807DE4">
            <w:pPr>
              <w:pStyle w:val="TableParagraph"/>
              <w:ind w:left="0"/>
              <w:rPr>
                <w:sz w:val="24"/>
              </w:rPr>
            </w:pPr>
          </w:p>
          <w:p w:rsidR="0040433B" w:rsidRDefault="00BC5F72" w:rsidP="0040433B">
            <w:pPr>
              <w:pStyle w:val="TableParagraph"/>
              <w:ind w:left="0"/>
              <w:jc w:val="center"/>
              <w:rPr>
                <w:sz w:val="24"/>
              </w:rPr>
            </w:pPr>
            <w:r>
              <w:rPr>
                <w:sz w:val="24"/>
              </w:rPr>
              <w:t>£9</w:t>
            </w:r>
            <w:r w:rsidR="00374507">
              <w:rPr>
                <w:sz w:val="24"/>
              </w:rPr>
              <w:t>,50</w:t>
            </w:r>
            <w:r w:rsidR="0040433B">
              <w:rPr>
                <w:sz w:val="24"/>
              </w:rPr>
              <w:t>0</w:t>
            </w:r>
          </w:p>
        </w:tc>
      </w:tr>
      <w:tr w:rsidR="0040433B" w:rsidTr="002656AD">
        <w:trPr>
          <w:trHeight w:hRule="exact" w:val="844"/>
        </w:trPr>
        <w:tc>
          <w:tcPr>
            <w:tcW w:w="12841" w:type="dxa"/>
            <w:gridSpan w:val="2"/>
          </w:tcPr>
          <w:p w:rsidR="0040433B" w:rsidRDefault="0040433B" w:rsidP="0040433B">
            <w:pPr>
              <w:pStyle w:val="TableParagraph"/>
              <w:tabs>
                <w:tab w:val="left" w:pos="269"/>
              </w:tabs>
              <w:spacing w:line="278" w:lineRule="exact"/>
              <w:rPr>
                <w:sz w:val="20"/>
              </w:rPr>
            </w:pPr>
          </w:p>
          <w:p w:rsidR="0040433B" w:rsidRPr="005A3F81" w:rsidRDefault="0040433B" w:rsidP="0040433B">
            <w:pPr>
              <w:pStyle w:val="TableParagraph"/>
              <w:tabs>
                <w:tab w:val="left" w:pos="269"/>
              </w:tabs>
              <w:spacing w:line="278" w:lineRule="exact"/>
              <w:rPr>
                <w:sz w:val="20"/>
              </w:rPr>
            </w:pPr>
            <w:r>
              <w:rPr>
                <w:sz w:val="20"/>
              </w:rPr>
              <w:t xml:space="preserve">                                                                                                                                                                                  TOTAL</w:t>
            </w:r>
          </w:p>
        </w:tc>
        <w:tc>
          <w:tcPr>
            <w:tcW w:w="2044" w:type="dxa"/>
          </w:tcPr>
          <w:p w:rsidR="0040433B" w:rsidRDefault="0040433B" w:rsidP="00807DE4">
            <w:pPr>
              <w:pStyle w:val="TableParagraph"/>
              <w:ind w:left="0"/>
              <w:rPr>
                <w:sz w:val="24"/>
              </w:rPr>
            </w:pPr>
          </w:p>
          <w:p w:rsidR="0040433B" w:rsidRDefault="00817197" w:rsidP="00817197">
            <w:pPr>
              <w:pStyle w:val="TableParagraph"/>
              <w:ind w:left="0"/>
              <w:jc w:val="center"/>
              <w:rPr>
                <w:sz w:val="24"/>
              </w:rPr>
            </w:pPr>
            <w:r>
              <w:t>£84,539</w:t>
            </w:r>
          </w:p>
        </w:tc>
      </w:tr>
    </w:tbl>
    <w:p w:rsidR="00675575" w:rsidRDefault="00675575" w:rsidP="005A3F81">
      <w:pPr>
        <w:jc w:val="center"/>
        <w:rPr>
          <w:sz w:val="24"/>
        </w:rPr>
      </w:pPr>
    </w:p>
    <w:tbl>
      <w:tblPr>
        <w:tblStyle w:val="TableGrid"/>
        <w:tblW w:w="14885" w:type="dxa"/>
        <w:tblInd w:w="-289" w:type="dxa"/>
        <w:tblLayout w:type="fixed"/>
        <w:tblLook w:val="04A0" w:firstRow="1" w:lastRow="0" w:firstColumn="1" w:lastColumn="0" w:noHBand="0" w:noVBand="1"/>
      </w:tblPr>
      <w:tblGrid>
        <w:gridCol w:w="1844"/>
        <w:gridCol w:w="2693"/>
        <w:gridCol w:w="4111"/>
        <w:gridCol w:w="1275"/>
        <w:gridCol w:w="4962"/>
      </w:tblGrid>
      <w:tr w:rsidR="002D0374" w:rsidTr="002656AD">
        <w:tc>
          <w:tcPr>
            <w:tcW w:w="14885" w:type="dxa"/>
            <w:gridSpan w:val="5"/>
            <w:shd w:val="clear" w:color="auto" w:fill="BDD6EE" w:themeFill="accent1" w:themeFillTint="66"/>
          </w:tcPr>
          <w:p w:rsidR="002D0374" w:rsidRPr="002656AD" w:rsidRDefault="002D0374" w:rsidP="00276CCD">
            <w:pPr>
              <w:tabs>
                <w:tab w:val="left" w:pos="5330"/>
              </w:tabs>
              <w:jc w:val="center"/>
              <w:rPr>
                <w:rFonts w:asciiTheme="minorHAnsi" w:hAnsiTheme="minorHAnsi"/>
                <w:w w:val="110"/>
                <w:sz w:val="24"/>
              </w:rPr>
            </w:pPr>
            <w:r w:rsidRPr="002656AD">
              <w:rPr>
                <w:rFonts w:asciiTheme="minorHAnsi" w:hAnsiTheme="minorHAnsi"/>
                <w:w w:val="110"/>
                <w:sz w:val="24"/>
              </w:rPr>
              <w:t>P</w:t>
            </w:r>
            <w:r w:rsidR="00602829">
              <w:rPr>
                <w:rFonts w:asciiTheme="minorHAnsi" w:hAnsiTheme="minorHAnsi"/>
                <w:w w:val="110"/>
                <w:sz w:val="24"/>
              </w:rPr>
              <w:t>lan of Specific Actions for 2018</w:t>
            </w:r>
            <w:r w:rsidRPr="002656AD">
              <w:rPr>
                <w:rFonts w:asciiTheme="minorHAnsi" w:hAnsiTheme="minorHAnsi"/>
                <w:w w:val="110"/>
                <w:sz w:val="24"/>
              </w:rPr>
              <w:t xml:space="preserve"> </w:t>
            </w:r>
            <w:r w:rsidRPr="002656AD">
              <w:rPr>
                <w:rFonts w:asciiTheme="minorHAnsi" w:hAnsiTheme="minorHAnsi"/>
                <w:w w:val="120"/>
                <w:sz w:val="24"/>
              </w:rPr>
              <w:t xml:space="preserve">- </w:t>
            </w:r>
            <w:r w:rsidR="00602829">
              <w:rPr>
                <w:rFonts w:asciiTheme="minorHAnsi" w:hAnsiTheme="minorHAnsi"/>
                <w:w w:val="110"/>
                <w:sz w:val="24"/>
              </w:rPr>
              <w:t>2019</w:t>
            </w:r>
          </w:p>
        </w:tc>
      </w:tr>
      <w:tr w:rsidR="002656AD" w:rsidTr="00850C9A">
        <w:tc>
          <w:tcPr>
            <w:tcW w:w="1844" w:type="dxa"/>
          </w:tcPr>
          <w:p w:rsidR="002D0374" w:rsidRPr="002656AD" w:rsidRDefault="002D0374" w:rsidP="001F5C8F">
            <w:pPr>
              <w:pStyle w:val="NoSpacing"/>
              <w:jc w:val="center"/>
              <w:rPr>
                <w:sz w:val="20"/>
                <w:szCs w:val="20"/>
              </w:rPr>
            </w:pPr>
            <w:r w:rsidRPr="002656AD">
              <w:rPr>
                <w:sz w:val="20"/>
                <w:szCs w:val="20"/>
              </w:rPr>
              <w:t>Desired outcome</w:t>
            </w:r>
          </w:p>
        </w:tc>
        <w:tc>
          <w:tcPr>
            <w:tcW w:w="2693" w:type="dxa"/>
          </w:tcPr>
          <w:p w:rsidR="002D0374" w:rsidRPr="002656AD" w:rsidRDefault="002D0374" w:rsidP="001F5C8F">
            <w:pPr>
              <w:pStyle w:val="NoSpacing"/>
              <w:jc w:val="center"/>
              <w:rPr>
                <w:sz w:val="20"/>
                <w:szCs w:val="20"/>
              </w:rPr>
            </w:pPr>
            <w:r w:rsidRPr="002656AD">
              <w:rPr>
                <w:sz w:val="20"/>
                <w:szCs w:val="20"/>
              </w:rPr>
              <w:t>Precise Actions</w:t>
            </w:r>
          </w:p>
          <w:p w:rsidR="002D0374" w:rsidRPr="002656AD" w:rsidRDefault="002D0374" w:rsidP="001F5C8F">
            <w:pPr>
              <w:pStyle w:val="NoSpacing"/>
              <w:jc w:val="center"/>
              <w:rPr>
                <w:sz w:val="20"/>
                <w:szCs w:val="20"/>
              </w:rPr>
            </w:pPr>
          </w:p>
        </w:tc>
        <w:tc>
          <w:tcPr>
            <w:tcW w:w="4111" w:type="dxa"/>
          </w:tcPr>
          <w:p w:rsidR="002D0374" w:rsidRPr="002656AD" w:rsidRDefault="002D0374" w:rsidP="001F5C8F">
            <w:pPr>
              <w:pStyle w:val="NoSpacing"/>
              <w:jc w:val="center"/>
              <w:rPr>
                <w:rFonts w:eastAsia="Arial Unicode MS" w:cs="Calibri"/>
                <w:bCs/>
                <w:sz w:val="20"/>
                <w:szCs w:val="20"/>
              </w:rPr>
            </w:pPr>
            <w:r w:rsidRPr="002656AD">
              <w:rPr>
                <w:rFonts w:eastAsia="Arial Unicode MS" w:cs="Calibri"/>
                <w:bCs/>
                <w:sz w:val="20"/>
                <w:szCs w:val="20"/>
              </w:rPr>
              <w:t>Expected Improvement</w:t>
            </w:r>
          </w:p>
          <w:p w:rsidR="002D0374" w:rsidRPr="002656AD" w:rsidRDefault="002D0374" w:rsidP="001F5C8F">
            <w:pPr>
              <w:pStyle w:val="NoSpacing"/>
              <w:jc w:val="center"/>
              <w:rPr>
                <w:sz w:val="20"/>
                <w:szCs w:val="20"/>
              </w:rPr>
            </w:pPr>
            <w:r w:rsidRPr="002656AD">
              <w:rPr>
                <w:rFonts w:eastAsia="Arial Unicode MS" w:cs="Calibri"/>
                <w:sz w:val="20"/>
                <w:szCs w:val="20"/>
              </w:rPr>
              <w:t>(What difference will the actions make?)</w:t>
            </w:r>
          </w:p>
        </w:tc>
        <w:tc>
          <w:tcPr>
            <w:tcW w:w="1275" w:type="dxa"/>
          </w:tcPr>
          <w:p w:rsidR="002D0374" w:rsidRPr="002656AD" w:rsidRDefault="002D0374" w:rsidP="002D0374">
            <w:pPr>
              <w:pStyle w:val="NoSpacing"/>
              <w:jc w:val="center"/>
              <w:rPr>
                <w:sz w:val="20"/>
                <w:szCs w:val="20"/>
              </w:rPr>
            </w:pPr>
          </w:p>
        </w:tc>
        <w:tc>
          <w:tcPr>
            <w:tcW w:w="4962" w:type="dxa"/>
          </w:tcPr>
          <w:p w:rsidR="002D0374" w:rsidRPr="002656AD" w:rsidRDefault="002D0374" w:rsidP="001F5C8F">
            <w:pPr>
              <w:pStyle w:val="NoSpacing"/>
              <w:jc w:val="center"/>
              <w:rPr>
                <w:sz w:val="20"/>
                <w:szCs w:val="20"/>
              </w:rPr>
            </w:pPr>
            <w:r w:rsidRPr="002656AD">
              <w:rPr>
                <w:sz w:val="20"/>
                <w:szCs w:val="20"/>
              </w:rPr>
              <w:t>Evaluation T2, T4, T6</w:t>
            </w:r>
          </w:p>
        </w:tc>
      </w:tr>
      <w:tr w:rsidR="00004BCD" w:rsidTr="00850C9A">
        <w:tc>
          <w:tcPr>
            <w:tcW w:w="1844" w:type="dxa"/>
          </w:tcPr>
          <w:p w:rsidR="002D0374" w:rsidRPr="002656AD" w:rsidRDefault="002D0374" w:rsidP="001F5C8F">
            <w:pPr>
              <w:tabs>
                <w:tab w:val="left" w:pos="5330"/>
              </w:tabs>
              <w:rPr>
                <w:rFonts w:asciiTheme="minorHAnsi" w:hAnsiTheme="minorHAnsi"/>
                <w:sz w:val="20"/>
                <w:szCs w:val="20"/>
              </w:rPr>
            </w:pPr>
          </w:p>
        </w:tc>
        <w:tc>
          <w:tcPr>
            <w:tcW w:w="2693" w:type="dxa"/>
          </w:tcPr>
          <w:p w:rsidR="002D0374" w:rsidRPr="002656AD" w:rsidRDefault="002D0374" w:rsidP="001F5C8F">
            <w:pPr>
              <w:tabs>
                <w:tab w:val="left" w:pos="5330"/>
              </w:tabs>
              <w:rPr>
                <w:rFonts w:asciiTheme="minorHAnsi" w:hAnsiTheme="minorHAnsi"/>
                <w:sz w:val="20"/>
                <w:szCs w:val="20"/>
              </w:rPr>
            </w:pPr>
          </w:p>
        </w:tc>
        <w:tc>
          <w:tcPr>
            <w:tcW w:w="4111" w:type="dxa"/>
          </w:tcPr>
          <w:p w:rsidR="002D0374" w:rsidRPr="002656AD" w:rsidRDefault="002D0374" w:rsidP="00C40663">
            <w:pPr>
              <w:pStyle w:val="ListParagraph"/>
              <w:numPr>
                <w:ilvl w:val="0"/>
                <w:numId w:val="14"/>
              </w:numPr>
              <w:tabs>
                <w:tab w:val="left" w:pos="5330"/>
              </w:tabs>
              <w:rPr>
                <w:rFonts w:asciiTheme="minorHAnsi" w:hAnsiTheme="minorHAnsi"/>
                <w:sz w:val="20"/>
                <w:szCs w:val="20"/>
              </w:rPr>
            </w:pPr>
          </w:p>
        </w:tc>
        <w:tc>
          <w:tcPr>
            <w:tcW w:w="1275" w:type="dxa"/>
          </w:tcPr>
          <w:p w:rsidR="002D0374" w:rsidRPr="002656AD" w:rsidRDefault="002D0374" w:rsidP="001F5C8F">
            <w:pPr>
              <w:tabs>
                <w:tab w:val="left" w:pos="5330"/>
              </w:tabs>
              <w:rPr>
                <w:rFonts w:asciiTheme="minorHAnsi" w:hAnsiTheme="minorHAnsi"/>
                <w:sz w:val="20"/>
                <w:szCs w:val="20"/>
              </w:rPr>
            </w:pPr>
          </w:p>
        </w:tc>
        <w:tc>
          <w:tcPr>
            <w:tcW w:w="4962" w:type="dxa"/>
            <w:shd w:val="clear" w:color="auto" w:fill="auto"/>
          </w:tcPr>
          <w:p w:rsidR="00EA69E6" w:rsidRPr="00013989" w:rsidRDefault="00EA69E6" w:rsidP="003F1189">
            <w:pPr>
              <w:tabs>
                <w:tab w:val="left" w:pos="5330"/>
              </w:tabs>
              <w:rPr>
                <w:rFonts w:asciiTheme="minorHAnsi" w:hAnsiTheme="minorHAnsi"/>
                <w:color w:val="FF0000"/>
                <w:sz w:val="18"/>
                <w:szCs w:val="18"/>
              </w:rPr>
            </w:pPr>
          </w:p>
        </w:tc>
      </w:tr>
      <w:tr w:rsidR="002656AD" w:rsidTr="00850C9A">
        <w:tc>
          <w:tcPr>
            <w:tcW w:w="1844" w:type="dxa"/>
          </w:tcPr>
          <w:p w:rsidR="002D0374" w:rsidRPr="002656AD" w:rsidRDefault="002D0374" w:rsidP="00276CCD">
            <w:pPr>
              <w:pStyle w:val="TableParagraph"/>
              <w:ind w:left="0"/>
              <w:rPr>
                <w:rFonts w:asciiTheme="minorHAnsi" w:hAnsiTheme="minorHAnsi"/>
                <w:sz w:val="20"/>
                <w:szCs w:val="20"/>
              </w:rPr>
            </w:pPr>
          </w:p>
        </w:tc>
        <w:tc>
          <w:tcPr>
            <w:tcW w:w="2693" w:type="dxa"/>
          </w:tcPr>
          <w:p w:rsidR="002D0374" w:rsidRPr="002656AD" w:rsidRDefault="002D0374" w:rsidP="00276CCD">
            <w:pPr>
              <w:pStyle w:val="TableParagraph"/>
              <w:ind w:left="0" w:right="186"/>
              <w:rPr>
                <w:rFonts w:asciiTheme="minorHAnsi" w:hAnsiTheme="minorHAnsi"/>
                <w:sz w:val="20"/>
                <w:szCs w:val="20"/>
              </w:rPr>
            </w:pPr>
          </w:p>
        </w:tc>
        <w:tc>
          <w:tcPr>
            <w:tcW w:w="4111" w:type="dxa"/>
          </w:tcPr>
          <w:p w:rsidR="002D0374" w:rsidRPr="002656AD" w:rsidRDefault="002D0374" w:rsidP="00C40663">
            <w:pPr>
              <w:widowControl/>
              <w:numPr>
                <w:ilvl w:val="0"/>
                <w:numId w:val="10"/>
              </w:numPr>
              <w:rPr>
                <w:rFonts w:asciiTheme="minorHAnsi" w:hAnsiTheme="minorHAnsi"/>
                <w:sz w:val="20"/>
                <w:szCs w:val="20"/>
              </w:rPr>
            </w:pPr>
          </w:p>
        </w:tc>
        <w:tc>
          <w:tcPr>
            <w:tcW w:w="1275" w:type="dxa"/>
          </w:tcPr>
          <w:p w:rsidR="002D0374" w:rsidRPr="002656AD" w:rsidRDefault="002D0374" w:rsidP="00276CCD">
            <w:pPr>
              <w:tabs>
                <w:tab w:val="left" w:pos="5330"/>
              </w:tabs>
              <w:rPr>
                <w:rFonts w:asciiTheme="minorHAnsi" w:hAnsiTheme="minorHAnsi"/>
                <w:sz w:val="20"/>
                <w:szCs w:val="20"/>
              </w:rPr>
            </w:pPr>
          </w:p>
        </w:tc>
        <w:tc>
          <w:tcPr>
            <w:tcW w:w="4962" w:type="dxa"/>
          </w:tcPr>
          <w:p w:rsidR="002D3F82" w:rsidRPr="00013989" w:rsidRDefault="002D3F82" w:rsidP="00013989">
            <w:pPr>
              <w:autoSpaceDE w:val="0"/>
              <w:autoSpaceDN w:val="0"/>
              <w:adjustRightInd w:val="0"/>
              <w:rPr>
                <w:rFonts w:asciiTheme="minorHAnsi" w:hAnsiTheme="minorHAnsi"/>
                <w:color w:val="FF0000"/>
                <w:sz w:val="18"/>
                <w:szCs w:val="18"/>
              </w:rPr>
            </w:pPr>
          </w:p>
        </w:tc>
      </w:tr>
      <w:tr w:rsidR="002656AD" w:rsidTr="00850C9A">
        <w:tc>
          <w:tcPr>
            <w:tcW w:w="1844" w:type="dxa"/>
          </w:tcPr>
          <w:p w:rsidR="002D0374" w:rsidRPr="002656AD" w:rsidRDefault="002D0374" w:rsidP="00276CCD">
            <w:pPr>
              <w:pStyle w:val="TableParagraph"/>
              <w:ind w:right="413"/>
              <w:rPr>
                <w:rFonts w:asciiTheme="minorHAnsi" w:hAnsiTheme="minorHAnsi"/>
                <w:sz w:val="20"/>
                <w:szCs w:val="20"/>
              </w:rPr>
            </w:pPr>
          </w:p>
        </w:tc>
        <w:tc>
          <w:tcPr>
            <w:tcW w:w="2693" w:type="dxa"/>
          </w:tcPr>
          <w:p w:rsidR="002D0374" w:rsidRPr="002656AD" w:rsidRDefault="002D0374" w:rsidP="00276CCD">
            <w:pPr>
              <w:pStyle w:val="TableParagraph"/>
              <w:ind w:left="0" w:right="186"/>
              <w:rPr>
                <w:rFonts w:asciiTheme="minorHAnsi" w:hAnsiTheme="minorHAnsi"/>
                <w:sz w:val="20"/>
                <w:szCs w:val="20"/>
              </w:rPr>
            </w:pPr>
          </w:p>
        </w:tc>
        <w:tc>
          <w:tcPr>
            <w:tcW w:w="4111" w:type="dxa"/>
          </w:tcPr>
          <w:p w:rsidR="002D0374" w:rsidRPr="002656AD" w:rsidRDefault="002D0374" w:rsidP="00C40663">
            <w:pPr>
              <w:pStyle w:val="ListParagraph"/>
              <w:numPr>
                <w:ilvl w:val="0"/>
                <w:numId w:val="11"/>
              </w:numPr>
              <w:tabs>
                <w:tab w:val="left" w:pos="5330"/>
              </w:tabs>
              <w:rPr>
                <w:rFonts w:asciiTheme="minorHAnsi" w:hAnsiTheme="minorHAnsi"/>
                <w:sz w:val="20"/>
                <w:szCs w:val="20"/>
              </w:rPr>
            </w:pPr>
          </w:p>
        </w:tc>
        <w:tc>
          <w:tcPr>
            <w:tcW w:w="1275" w:type="dxa"/>
          </w:tcPr>
          <w:p w:rsidR="002D0374" w:rsidRPr="002656AD" w:rsidRDefault="002D0374" w:rsidP="00276CCD">
            <w:pPr>
              <w:tabs>
                <w:tab w:val="left" w:pos="5330"/>
              </w:tabs>
              <w:rPr>
                <w:rFonts w:asciiTheme="minorHAnsi" w:hAnsiTheme="minorHAnsi"/>
                <w:sz w:val="20"/>
                <w:szCs w:val="20"/>
              </w:rPr>
            </w:pPr>
          </w:p>
        </w:tc>
        <w:tc>
          <w:tcPr>
            <w:tcW w:w="4962" w:type="dxa"/>
          </w:tcPr>
          <w:p w:rsidR="00D0415A" w:rsidRPr="00C564A1" w:rsidRDefault="00D0415A" w:rsidP="00C564A1">
            <w:pPr>
              <w:tabs>
                <w:tab w:val="left" w:pos="5330"/>
              </w:tabs>
              <w:rPr>
                <w:rFonts w:asciiTheme="minorHAnsi" w:hAnsiTheme="minorHAnsi"/>
                <w:color w:val="0070C0"/>
                <w:sz w:val="18"/>
                <w:szCs w:val="18"/>
              </w:rPr>
            </w:pPr>
          </w:p>
        </w:tc>
      </w:tr>
      <w:tr w:rsidR="002656AD" w:rsidTr="00850C9A">
        <w:tc>
          <w:tcPr>
            <w:tcW w:w="1844" w:type="dxa"/>
          </w:tcPr>
          <w:p w:rsidR="002D0374" w:rsidRPr="002656AD" w:rsidRDefault="002D0374" w:rsidP="00276CCD">
            <w:pPr>
              <w:rPr>
                <w:rFonts w:asciiTheme="minorHAnsi" w:hAnsiTheme="minorHAnsi"/>
                <w:sz w:val="20"/>
                <w:szCs w:val="20"/>
              </w:rPr>
            </w:pPr>
          </w:p>
        </w:tc>
        <w:tc>
          <w:tcPr>
            <w:tcW w:w="2693" w:type="dxa"/>
          </w:tcPr>
          <w:p w:rsidR="00850C9A" w:rsidRPr="00850C9A" w:rsidRDefault="00850C9A" w:rsidP="00850C9A">
            <w:pPr>
              <w:rPr>
                <w:rFonts w:asciiTheme="minorHAnsi" w:hAnsiTheme="minorHAnsi"/>
                <w:sz w:val="20"/>
                <w:szCs w:val="20"/>
              </w:rPr>
            </w:pPr>
          </w:p>
        </w:tc>
        <w:tc>
          <w:tcPr>
            <w:tcW w:w="4111" w:type="dxa"/>
          </w:tcPr>
          <w:p w:rsidR="00850C9A" w:rsidRPr="00C40663" w:rsidRDefault="00850C9A" w:rsidP="00C40663">
            <w:pPr>
              <w:tabs>
                <w:tab w:val="left" w:pos="5330"/>
              </w:tabs>
              <w:rPr>
                <w:rFonts w:asciiTheme="minorHAnsi" w:hAnsiTheme="minorHAnsi"/>
                <w:sz w:val="20"/>
                <w:szCs w:val="20"/>
              </w:rPr>
            </w:pPr>
          </w:p>
        </w:tc>
        <w:tc>
          <w:tcPr>
            <w:tcW w:w="1275" w:type="dxa"/>
          </w:tcPr>
          <w:p w:rsidR="002D0374" w:rsidRPr="002656AD" w:rsidRDefault="002D0374" w:rsidP="00276CCD">
            <w:pPr>
              <w:tabs>
                <w:tab w:val="left" w:pos="5330"/>
              </w:tabs>
              <w:rPr>
                <w:rFonts w:asciiTheme="minorHAnsi" w:hAnsiTheme="minorHAnsi"/>
                <w:sz w:val="20"/>
                <w:szCs w:val="20"/>
              </w:rPr>
            </w:pPr>
          </w:p>
        </w:tc>
        <w:tc>
          <w:tcPr>
            <w:tcW w:w="4962" w:type="dxa"/>
          </w:tcPr>
          <w:p w:rsidR="00850C9A" w:rsidRPr="001F0D72" w:rsidRDefault="00850C9A" w:rsidP="00602829">
            <w:pPr>
              <w:tabs>
                <w:tab w:val="left" w:pos="5330"/>
              </w:tabs>
              <w:rPr>
                <w:rFonts w:asciiTheme="minorHAnsi" w:hAnsiTheme="minorHAnsi"/>
                <w:color w:val="FF0000"/>
                <w:sz w:val="20"/>
                <w:szCs w:val="20"/>
              </w:rPr>
            </w:pPr>
          </w:p>
        </w:tc>
      </w:tr>
      <w:tr w:rsidR="002656AD" w:rsidRPr="00850C9A" w:rsidTr="00850C9A">
        <w:tc>
          <w:tcPr>
            <w:tcW w:w="1844" w:type="dxa"/>
          </w:tcPr>
          <w:p w:rsidR="002D0374" w:rsidRPr="00850C9A" w:rsidRDefault="002D0374" w:rsidP="00276CCD">
            <w:pPr>
              <w:tabs>
                <w:tab w:val="left" w:pos="5330"/>
              </w:tabs>
              <w:rPr>
                <w:rFonts w:asciiTheme="minorHAnsi" w:hAnsiTheme="minorHAnsi"/>
                <w:sz w:val="20"/>
                <w:szCs w:val="20"/>
              </w:rPr>
            </w:pPr>
          </w:p>
        </w:tc>
        <w:tc>
          <w:tcPr>
            <w:tcW w:w="2693" w:type="dxa"/>
          </w:tcPr>
          <w:p w:rsidR="002D0374" w:rsidRPr="00850C9A" w:rsidRDefault="002D0374" w:rsidP="001428C6">
            <w:pPr>
              <w:pStyle w:val="TableParagraph"/>
              <w:spacing w:line="256" w:lineRule="auto"/>
              <w:ind w:left="0" w:right="186"/>
              <w:rPr>
                <w:rFonts w:asciiTheme="minorHAnsi" w:hAnsiTheme="minorHAnsi"/>
                <w:sz w:val="20"/>
                <w:szCs w:val="20"/>
              </w:rPr>
            </w:pPr>
          </w:p>
        </w:tc>
        <w:tc>
          <w:tcPr>
            <w:tcW w:w="4111" w:type="dxa"/>
          </w:tcPr>
          <w:p w:rsidR="002D0374" w:rsidRPr="00850C9A" w:rsidRDefault="002D0374" w:rsidP="00C40663">
            <w:pPr>
              <w:pStyle w:val="ListParagraph"/>
              <w:numPr>
                <w:ilvl w:val="0"/>
                <w:numId w:val="12"/>
              </w:numPr>
              <w:tabs>
                <w:tab w:val="left" w:pos="5330"/>
              </w:tabs>
              <w:rPr>
                <w:rFonts w:asciiTheme="minorHAnsi" w:hAnsiTheme="minorHAnsi"/>
                <w:sz w:val="20"/>
                <w:szCs w:val="20"/>
              </w:rPr>
            </w:pPr>
          </w:p>
        </w:tc>
        <w:tc>
          <w:tcPr>
            <w:tcW w:w="1275" w:type="dxa"/>
          </w:tcPr>
          <w:p w:rsidR="002D0374" w:rsidRPr="00D7674C" w:rsidRDefault="002D0374" w:rsidP="00276CCD">
            <w:pPr>
              <w:tabs>
                <w:tab w:val="left" w:pos="5330"/>
              </w:tabs>
              <w:rPr>
                <w:rFonts w:asciiTheme="minorHAnsi" w:hAnsiTheme="minorHAnsi"/>
                <w:sz w:val="18"/>
                <w:szCs w:val="18"/>
              </w:rPr>
            </w:pPr>
          </w:p>
        </w:tc>
        <w:tc>
          <w:tcPr>
            <w:tcW w:w="4962" w:type="dxa"/>
          </w:tcPr>
          <w:p w:rsidR="00D7674C" w:rsidRPr="00D7674C" w:rsidRDefault="00D7674C" w:rsidP="00276CCD">
            <w:pPr>
              <w:tabs>
                <w:tab w:val="left" w:pos="5330"/>
              </w:tabs>
              <w:rPr>
                <w:rFonts w:asciiTheme="minorHAnsi" w:hAnsiTheme="minorHAnsi"/>
                <w:color w:val="0070C0"/>
                <w:sz w:val="18"/>
                <w:szCs w:val="18"/>
              </w:rPr>
            </w:pPr>
          </w:p>
        </w:tc>
      </w:tr>
    </w:tbl>
    <w:p w:rsidR="003034B3" w:rsidRDefault="00675575" w:rsidP="00675575">
      <w:pPr>
        <w:tabs>
          <w:tab w:val="left" w:pos="5330"/>
        </w:tabs>
        <w:rPr>
          <w:rFonts w:asciiTheme="minorHAnsi" w:hAnsiTheme="minorHAnsi"/>
          <w:sz w:val="24"/>
        </w:rPr>
      </w:pPr>
      <w:r w:rsidRPr="00850C9A">
        <w:rPr>
          <w:rFonts w:asciiTheme="minorHAnsi" w:hAnsiTheme="minorHAnsi"/>
          <w:sz w:val="24"/>
        </w:rPr>
        <w:tab/>
      </w:r>
    </w:p>
    <w:p w:rsidR="005A3F81" w:rsidRDefault="005A3F81" w:rsidP="005A3F81">
      <w:pPr>
        <w:jc w:val="center"/>
        <w:rPr>
          <w:sz w:val="24"/>
        </w:rPr>
        <w:sectPr w:rsidR="005A3F81" w:rsidSect="005A3F81">
          <w:pgSz w:w="16840" w:h="11900" w:orient="landscape"/>
          <w:pgMar w:top="1276" w:right="1140" w:bottom="280" w:left="1300" w:header="720" w:footer="720" w:gutter="0"/>
          <w:cols w:space="720"/>
        </w:sectPr>
      </w:pPr>
    </w:p>
    <w:p w:rsidR="005A3F81" w:rsidRDefault="005A3F81"/>
    <w:sectPr w:rsidR="005A3F81" w:rsidSect="005A3F8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2A47"/>
    <w:multiLevelType w:val="hybridMultilevel"/>
    <w:tmpl w:val="821AC69E"/>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15:restartNumberingAfterBreak="0">
    <w:nsid w:val="1DF33CAE"/>
    <w:multiLevelType w:val="hybridMultilevel"/>
    <w:tmpl w:val="9EF23960"/>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1FBE617C"/>
    <w:multiLevelType w:val="hybridMultilevel"/>
    <w:tmpl w:val="D34E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6D3CFC"/>
    <w:multiLevelType w:val="hybridMultilevel"/>
    <w:tmpl w:val="A9BC3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85400D"/>
    <w:multiLevelType w:val="hybridMultilevel"/>
    <w:tmpl w:val="C9369F82"/>
    <w:lvl w:ilvl="0" w:tplc="A9780892">
      <w:numFmt w:val="bullet"/>
      <w:lvlText w:val="*"/>
      <w:lvlJc w:val="left"/>
      <w:pPr>
        <w:ind w:left="302" w:hanging="200"/>
      </w:pPr>
      <w:rPr>
        <w:rFonts w:ascii="Comic Sans MS" w:eastAsia="Comic Sans MS" w:hAnsi="Comic Sans MS" w:cs="Comic Sans MS" w:hint="default"/>
        <w:w w:val="100"/>
        <w:sz w:val="24"/>
        <w:szCs w:val="24"/>
      </w:rPr>
    </w:lvl>
    <w:lvl w:ilvl="1" w:tplc="3EE41C52">
      <w:numFmt w:val="bullet"/>
      <w:lvlText w:val="•"/>
      <w:lvlJc w:val="left"/>
      <w:pPr>
        <w:ind w:left="1686" w:hanging="200"/>
      </w:pPr>
      <w:rPr>
        <w:rFonts w:hint="default"/>
      </w:rPr>
    </w:lvl>
    <w:lvl w:ilvl="2" w:tplc="FBAA6470">
      <w:numFmt w:val="bullet"/>
      <w:lvlText w:val="•"/>
      <w:lvlJc w:val="left"/>
      <w:pPr>
        <w:ind w:left="3072" w:hanging="200"/>
      </w:pPr>
      <w:rPr>
        <w:rFonts w:hint="default"/>
      </w:rPr>
    </w:lvl>
    <w:lvl w:ilvl="3" w:tplc="9D2E704C">
      <w:numFmt w:val="bullet"/>
      <w:lvlText w:val="•"/>
      <w:lvlJc w:val="left"/>
      <w:pPr>
        <w:ind w:left="4458" w:hanging="200"/>
      </w:pPr>
      <w:rPr>
        <w:rFonts w:hint="default"/>
      </w:rPr>
    </w:lvl>
    <w:lvl w:ilvl="4" w:tplc="93BACF6A">
      <w:numFmt w:val="bullet"/>
      <w:lvlText w:val="•"/>
      <w:lvlJc w:val="left"/>
      <w:pPr>
        <w:ind w:left="5844" w:hanging="200"/>
      </w:pPr>
      <w:rPr>
        <w:rFonts w:hint="default"/>
      </w:rPr>
    </w:lvl>
    <w:lvl w:ilvl="5" w:tplc="B8AE95C0">
      <w:numFmt w:val="bullet"/>
      <w:lvlText w:val="•"/>
      <w:lvlJc w:val="left"/>
      <w:pPr>
        <w:ind w:left="7231" w:hanging="200"/>
      </w:pPr>
      <w:rPr>
        <w:rFonts w:hint="default"/>
      </w:rPr>
    </w:lvl>
    <w:lvl w:ilvl="6" w:tplc="5FD0312C">
      <w:numFmt w:val="bullet"/>
      <w:lvlText w:val="•"/>
      <w:lvlJc w:val="left"/>
      <w:pPr>
        <w:ind w:left="8617" w:hanging="200"/>
      </w:pPr>
      <w:rPr>
        <w:rFonts w:hint="default"/>
      </w:rPr>
    </w:lvl>
    <w:lvl w:ilvl="7" w:tplc="CBDC70DA">
      <w:numFmt w:val="bullet"/>
      <w:lvlText w:val="•"/>
      <w:lvlJc w:val="left"/>
      <w:pPr>
        <w:ind w:left="10003" w:hanging="200"/>
      </w:pPr>
      <w:rPr>
        <w:rFonts w:hint="default"/>
      </w:rPr>
    </w:lvl>
    <w:lvl w:ilvl="8" w:tplc="F1D65136">
      <w:numFmt w:val="bullet"/>
      <w:lvlText w:val="•"/>
      <w:lvlJc w:val="left"/>
      <w:pPr>
        <w:ind w:left="11389" w:hanging="200"/>
      </w:pPr>
      <w:rPr>
        <w:rFonts w:hint="default"/>
      </w:rPr>
    </w:lvl>
  </w:abstractNum>
  <w:abstractNum w:abstractNumId="5" w15:restartNumberingAfterBreak="0">
    <w:nsid w:val="3DA065FA"/>
    <w:multiLevelType w:val="hybridMultilevel"/>
    <w:tmpl w:val="E5208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620805"/>
    <w:multiLevelType w:val="hybridMultilevel"/>
    <w:tmpl w:val="FBF6BA48"/>
    <w:lvl w:ilvl="0" w:tplc="21B8EEF6">
      <w:start w:val="5"/>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7" w15:restartNumberingAfterBreak="0">
    <w:nsid w:val="44C50905"/>
    <w:multiLevelType w:val="hybridMultilevel"/>
    <w:tmpl w:val="A48C4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B04068"/>
    <w:multiLevelType w:val="hybridMultilevel"/>
    <w:tmpl w:val="CE5E8C42"/>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9" w15:restartNumberingAfterBreak="0">
    <w:nsid w:val="642A5907"/>
    <w:multiLevelType w:val="hybridMultilevel"/>
    <w:tmpl w:val="4FFE1A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9707F7"/>
    <w:multiLevelType w:val="multilevel"/>
    <w:tmpl w:val="44305684"/>
    <w:lvl w:ilvl="0">
      <w:start w:val="1"/>
      <w:numFmt w:val="decimal"/>
      <w:lvlText w:val="%1."/>
      <w:lvlJc w:val="left"/>
      <w:pPr>
        <w:ind w:left="463" w:hanging="360"/>
      </w:pPr>
      <w:rPr>
        <w:rFonts w:hint="default"/>
      </w:rPr>
    </w:lvl>
    <w:lvl w:ilvl="1">
      <w:start w:val="1"/>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903" w:hanging="180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2263" w:hanging="2160"/>
      </w:pPr>
      <w:rPr>
        <w:rFonts w:hint="default"/>
      </w:rPr>
    </w:lvl>
  </w:abstractNum>
  <w:abstractNum w:abstractNumId="11" w15:restartNumberingAfterBreak="0">
    <w:nsid w:val="6E4638F5"/>
    <w:multiLevelType w:val="hybridMultilevel"/>
    <w:tmpl w:val="855CA950"/>
    <w:lvl w:ilvl="0" w:tplc="E05846BE">
      <w:numFmt w:val="bullet"/>
      <w:lvlText w:val=""/>
      <w:lvlJc w:val="left"/>
      <w:pPr>
        <w:ind w:left="278" w:hanging="176"/>
      </w:pPr>
      <w:rPr>
        <w:rFonts w:ascii="Symbol" w:eastAsia="Symbol" w:hAnsi="Symbol" w:cs="Symbol" w:hint="default"/>
        <w:w w:val="99"/>
        <w:sz w:val="20"/>
        <w:szCs w:val="20"/>
      </w:rPr>
    </w:lvl>
    <w:lvl w:ilvl="1" w:tplc="69A69198">
      <w:numFmt w:val="bullet"/>
      <w:lvlText w:val="•"/>
      <w:lvlJc w:val="left"/>
      <w:pPr>
        <w:ind w:left="1668" w:hanging="176"/>
      </w:pPr>
      <w:rPr>
        <w:rFonts w:hint="default"/>
      </w:rPr>
    </w:lvl>
    <w:lvl w:ilvl="2" w:tplc="FADA393C">
      <w:numFmt w:val="bullet"/>
      <w:lvlText w:val="•"/>
      <w:lvlJc w:val="left"/>
      <w:pPr>
        <w:ind w:left="3056" w:hanging="176"/>
      </w:pPr>
      <w:rPr>
        <w:rFonts w:hint="default"/>
      </w:rPr>
    </w:lvl>
    <w:lvl w:ilvl="3" w:tplc="FF26FFC8">
      <w:numFmt w:val="bullet"/>
      <w:lvlText w:val="•"/>
      <w:lvlJc w:val="left"/>
      <w:pPr>
        <w:ind w:left="4444" w:hanging="176"/>
      </w:pPr>
      <w:rPr>
        <w:rFonts w:hint="default"/>
      </w:rPr>
    </w:lvl>
    <w:lvl w:ilvl="4" w:tplc="393E83EA">
      <w:numFmt w:val="bullet"/>
      <w:lvlText w:val="•"/>
      <w:lvlJc w:val="left"/>
      <w:pPr>
        <w:ind w:left="5832" w:hanging="176"/>
      </w:pPr>
      <w:rPr>
        <w:rFonts w:hint="default"/>
      </w:rPr>
    </w:lvl>
    <w:lvl w:ilvl="5" w:tplc="1CDCA6E6">
      <w:numFmt w:val="bullet"/>
      <w:lvlText w:val="•"/>
      <w:lvlJc w:val="left"/>
      <w:pPr>
        <w:ind w:left="7221" w:hanging="176"/>
      </w:pPr>
      <w:rPr>
        <w:rFonts w:hint="default"/>
      </w:rPr>
    </w:lvl>
    <w:lvl w:ilvl="6" w:tplc="607628CC">
      <w:numFmt w:val="bullet"/>
      <w:lvlText w:val="•"/>
      <w:lvlJc w:val="left"/>
      <w:pPr>
        <w:ind w:left="8609" w:hanging="176"/>
      </w:pPr>
      <w:rPr>
        <w:rFonts w:hint="default"/>
      </w:rPr>
    </w:lvl>
    <w:lvl w:ilvl="7" w:tplc="61708536">
      <w:numFmt w:val="bullet"/>
      <w:lvlText w:val="•"/>
      <w:lvlJc w:val="left"/>
      <w:pPr>
        <w:ind w:left="9997" w:hanging="176"/>
      </w:pPr>
      <w:rPr>
        <w:rFonts w:hint="default"/>
      </w:rPr>
    </w:lvl>
    <w:lvl w:ilvl="8" w:tplc="FFDEA5CC">
      <w:numFmt w:val="bullet"/>
      <w:lvlText w:val="•"/>
      <w:lvlJc w:val="left"/>
      <w:pPr>
        <w:ind w:left="11385" w:hanging="176"/>
      </w:pPr>
      <w:rPr>
        <w:rFonts w:hint="default"/>
      </w:rPr>
    </w:lvl>
  </w:abstractNum>
  <w:abstractNum w:abstractNumId="12" w15:restartNumberingAfterBreak="0">
    <w:nsid w:val="6F5304E8"/>
    <w:multiLevelType w:val="hybridMultilevel"/>
    <w:tmpl w:val="8EF25288"/>
    <w:lvl w:ilvl="0" w:tplc="BA82A9DA">
      <w:start w:val="3"/>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3" w15:restartNumberingAfterBreak="0">
    <w:nsid w:val="7955010B"/>
    <w:multiLevelType w:val="hybridMultilevel"/>
    <w:tmpl w:val="70C6D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AA67DEA"/>
    <w:multiLevelType w:val="hybridMultilevel"/>
    <w:tmpl w:val="32BCD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3D7C9B"/>
    <w:multiLevelType w:val="hybridMultilevel"/>
    <w:tmpl w:val="5288B170"/>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abstractNumId w:val="4"/>
  </w:num>
  <w:num w:numId="2">
    <w:abstractNumId w:val="11"/>
  </w:num>
  <w:num w:numId="3">
    <w:abstractNumId w:val="10"/>
  </w:num>
  <w:num w:numId="4">
    <w:abstractNumId w:val="12"/>
  </w:num>
  <w:num w:numId="5">
    <w:abstractNumId w:val="8"/>
  </w:num>
  <w:num w:numId="6">
    <w:abstractNumId w:val="6"/>
  </w:num>
  <w:num w:numId="7">
    <w:abstractNumId w:val="15"/>
  </w:num>
  <w:num w:numId="8">
    <w:abstractNumId w:val="1"/>
  </w:num>
  <w:num w:numId="9">
    <w:abstractNumId w:val="0"/>
  </w:num>
  <w:num w:numId="10">
    <w:abstractNumId w:val="13"/>
  </w:num>
  <w:num w:numId="11">
    <w:abstractNumId w:val="2"/>
  </w:num>
  <w:num w:numId="12">
    <w:abstractNumId w:val="2"/>
  </w:num>
  <w:num w:numId="13">
    <w:abstractNumId w:val="7"/>
  </w:num>
  <w:num w:numId="14">
    <w:abstractNumId w:val="5"/>
  </w:num>
  <w:num w:numId="15">
    <w:abstractNumId w:val="9"/>
  </w:num>
  <w:num w:numId="16">
    <w:abstractNumId w:val="3"/>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81"/>
    <w:rsid w:val="00004BCD"/>
    <w:rsid w:val="00013989"/>
    <w:rsid w:val="00030994"/>
    <w:rsid w:val="0007513A"/>
    <w:rsid w:val="000A40D0"/>
    <w:rsid w:val="001164D5"/>
    <w:rsid w:val="0014106C"/>
    <w:rsid w:val="001428C6"/>
    <w:rsid w:val="00143C3A"/>
    <w:rsid w:val="001B0B3E"/>
    <w:rsid w:val="001C05B0"/>
    <w:rsid w:val="001C05B4"/>
    <w:rsid w:val="001F0D72"/>
    <w:rsid w:val="001F5C8F"/>
    <w:rsid w:val="002656AD"/>
    <w:rsid w:val="00276CCD"/>
    <w:rsid w:val="002A1D36"/>
    <w:rsid w:val="002D0374"/>
    <w:rsid w:val="002D3F82"/>
    <w:rsid w:val="002D4E7C"/>
    <w:rsid w:val="003034B3"/>
    <w:rsid w:val="00303D9A"/>
    <w:rsid w:val="0035109E"/>
    <w:rsid w:val="00352065"/>
    <w:rsid w:val="00374507"/>
    <w:rsid w:val="0038441B"/>
    <w:rsid w:val="00390BDD"/>
    <w:rsid w:val="003E63B8"/>
    <w:rsid w:val="003F1189"/>
    <w:rsid w:val="003F6A82"/>
    <w:rsid w:val="0040433B"/>
    <w:rsid w:val="00444787"/>
    <w:rsid w:val="00445038"/>
    <w:rsid w:val="004752A1"/>
    <w:rsid w:val="004A5355"/>
    <w:rsid w:val="00551A70"/>
    <w:rsid w:val="00554160"/>
    <w:rsid w:val="00565D2A"/>
    <w:rsid w:val="005A3F81"/>
    <w:rsid w:val="006010E3"/>
    <w:rsid w:val="00602829"/>
    <w:rsid w:val="00621F9E"/>
    <w:rsid w:val="00645623"/>
    <w:rsid w:val="00656AA2"/>
    <w:rsid w:val="00675575"/>
    <w:rsid w:val="00682AFC"/>
    <w:rsid w:val="006959AC"/>
    <w:rsid w:val="006A15A3"/>
    <w:rsid w:val="007033D8"/>
    <w:rsid w:val="00807DE4"/>
    <w:rsid w:val="00817197"/>
    <w:rsid w:val="00850C9A"/>
    <w:rsid w:val="008B4C33"/>
    <w:rsid w:val="008C3BF7"/>
    <w:rsid w:val="00903783"/>
    <w:rsid w:val="00924901"/>
    <w:rsid w:val="00995E95"/>
    <w:rsid w:val="009B7122"/>
    <w:rsid w:val="00A45DAF"/>
    <w:rsid w:val="00A5379F"/>
    <w:rsid w:val="00A8652B"/>
    <w:rsid w:val="00A97BBB"/>
    <w:rsid w:val="00AB265A"/>
    <w:rsid w:val="00AB7981"/>
    <w:rsid w:val="00AC1C08"/>
    <w:rsid w:val="00B02C42"/>
    <w:rsid w:val="00BC5F72"/>
    <w:rsid w:val="00C40663"/>
    <w:rsid w:val="00C564A1"/>
    <w:rsid w:val="00D0415A"/>
    <w:rsid w:val="00D61342"/>
    <w:rsid w:val="00D7674C"/>
    <w:rsid w:val="00D94619"/>
    <w:rsid w:val="00DE290F"/>
    <w:rsid w:val="00E427BC"/>
    <w:rsid w:val="00E53692"/>
    <w:rsid w:val="00E9755F"/>
    <w:rsid w:val="00EA69E6"/>
    <w:rsid w:val="00ED4BAC"/>
    <w:rsid w:val="00F827B7"/>
    <w:rsid w:val="00FB24DB"/>
    <w:rsid w:val="00FF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13C2"/>
  <w15:chartTrackingRefBased/>
  <w15:docId w15:val="{36057190-95F7-41D4-A9E3-FEAE0EA1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A3F81"/>
    <w:pPr>
      <w:widowControl w:val="0"/>
      <w:spacing w:after="0" w:line="240" w:lineRule="auto"/>
    </w:pPr>
    <w:rPr>
      <w:rFonts w:ascii="Comic Sans MS" w:eastAsia="Comic Sans MS" w:hAnsi="Comic Sans MS" w:cs="Comic Sans M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A3F81"/>
    <w:rPr>
      <w:sz w:val="24"/>
      <w:szCs w:val="24"/>
    </w:rPr>
  </w:style>
  <w:style w:type="character" w:customStyle="1" w:styleId="BodyTextChar">
    <w:name w:val="Body Text Char"/>
    <w:basedOn w:val="DefaultParagraphFont"/>
    <w:link w:val="BodyText"/>
    <w:uiPriority w:val="1"/>
    <w:rsid w:val="005A3F81"/>
    <w:rPr>
      <w:rFonts w:ascii="Comic Sans MS" w:eastAsia="Comic Sans MS" w:hAnsi="Comic Sans MS" w:cs="Comic Sans MS"/>
      <w:sz w:val="24"/>
      <w:szCs w:val="24"/>
      <w:lang w:val="en-US"/>
    </w:rPr>
  </w:style>
  <w:style w:type="paragraph" w:customStyle="1" w:styleId="TableParagraph">
    <w:name w:val="Table Paragraph"/>
    <w:basedOn w:val="Normal"/>
    <w:uiPriority w:val="1"/>
    <w:qFormat/>
    <w:rsid w:val="005A3F81"/>
    <w:pPr>
      <w:ind w:left="103"/>
    </w:pPr>
  </w:style>
  <w:style w:type="paragraph" w:styleId="NoSpacing">
    <w:name w:val="No Spacing"/>
    <w:uiPriority w:val="1"/>
    <w:qFormat/>
    <w:rsid w:val="005A3F81"/>
    <w:pPr>
      <w:spacing w:after="0" w:line="240" w:lineRule="auto"/>
    </w:pPr>
  </w:style>
  <w:style w:type="table" w:styleId="TableGrid">
    <w:name w:val="Table Grid"/>
    <w:basedOn w:val="TableNormal"/>
    <w:uiPriority w:val="39"/>
    <w:rsid w:val="005A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6097">
      <w:bodyDiv w:val="1"/>
      <w:marLeft w:val="0"/>
      <w:marRight w:val="0"/>
      <w:marTop w:val="0"/>
      <w:marBottom w:val="0"/>
      <w:divBdr>
        <w:top w:val="none" w:sz="0" w:space="0" w:color="auto"/>
        <w:left w:val="none" w:sz="0" w:space="0" w:color="auto"/>
        <w:bottom w:val="none" w:sz="0" w:space="0" w:color="auto"/>
        <w:right w:val="none" w:sz="0" w:space="0" w:color="auto"/>
      </w:divBdr>
    </w:div>
    <w:div w:id="164325645">
      <w:bodyDiv w:val="1"/>
      <w:marLeft w:val="0"/>
      <w:marRight w:val="0"/>
      <w:marTop w:val="0"/>
      <w:marBottom w:val="0"/>
      <w:divBdr>
        <w:top w:val="none" w:sz="0" w:space="0" w:color="auto"/>
        <w:left w:val="none" w:sz="0" w:space="0" w:color="auto"/>
        <w:bottom w:val="none" w:sz="0" w:space="0" w:color="auto"/>
        <w:right w:val="none" w:sz="0" w:space="0" w:color="auto"/>
      </w:divBdr>
    </w:div>
    <w:div w:id="166092277">
      <w:bodyDiv w:val="1"/>
      <w:marLeft w:val="0"/>
      <w:marRight w:val="0"/>
      <w:marTop w:val="0"/>
      <w:marBottom w:val="0"/>
      <w:divBdr>
        <w:top w:val="none" w:sz="0" w:space="0" w:color="auto"/>
        <w:left w:val="none" w:sz="0" w:space="0" w:color="auto"/>
        <w:bottom w:val="none" w:sz="0" w:space="0" w:color="auto"/>
        <w:right w:val="none" w:sz="0" w:space="0" w:color="auto"/>
      </w:divBdr>
    </w:div>
    <w:div w:id="243033985">
      <w:bodyDiv w:val="1"/>
      <w:marLeft w:val="0"/>
      <w:marRight w:val="0"/>
      <w:marTop w:val="0"/>
      <w:marBottom w:val="0"/>
      <w:divBdr>
        <w:top w:val="none" w:sz="0" w:space="0" w:color="auto"/>
        <w:left w:val="none" w:sz="0" w:space="0" w:color="auto"/>
        <w:bottom w:val="none" w:sz="0" w:space="0" w:color="auto"/>
        <w:right w:val="none" w:sz="0" w:space="0" w:color="auto"/>
      </w:divBdr>
    </w:div>
    <w:div w:id="590622094">
      <w:bodyDiv w:val="1"/>
      <w:marLeft w:val="0"/>
      <w:marRight w:val="0"/>
      <w:marTop w:val="0"/>
      <w:marBottom w:val="0"/>
      <w:divBdr>
        <w:top w:val="none" w:sz="0" w:space="0" w:color="auto"/>
        <w:left w:val="none" w:sz="0" w:space="0" w:color="auto"/>
        <w:bottom w:val="none" w:sz="0" w:space="0" w:color="auto"/>
        <w:right w:val="none" w:sz="0" w:space="0" w:color="auto"/>
      </w:divBdr>
    </w:div>
    <w:div w:id="694893324">
      <w:bodyDiv w:val="1"/>
      <w:marLeft w:val="0"/>
      <w:marRight w:val="0"/>
      <w:marTop w:val="0"/>
      <w:marBottom w:val="0"/>
      <w:divBdr>
        <w:top w:val="none" w:sz="0" w:space="0" w:color="auto"/>
        <w:left w:val="none" w:sz="0" w:space="0" w:color="auto"/>
        <w:bottom w:val="none" w:sz="0" w:space="0" w:color="auto"/>
        <w:right w:val="none" w:sz="0" w:space="0" w:color="auto"/>
      </w:divBdr>
    </w:div>
    <w:div w:id="778066984">
      <w:bodyDiv w:val="1"/>
      <w:marLeft w:val="0"/>
      <w:marRight w:val="0"/>
      <w:marTop w:val="0"/>
      <w:marBottom w:val="0"/>
      <w:divBdr>
        <w:top w:val="none" w:sz="0" w:space="0" w:color="auto"/>
        <w:left w:val="none" w:sz="0" w:space="0" w:color="auto"/>
        <w:bottom w:val="none" w:sz="0" w:space="0" w:color="auto"/>
        <w:right w:val="none" w:sz="0" w:space="0" w:color="auto"/>
      </w:divBdr>
    </w:div>
    <w:div w:id="912858461">
      <w:bodyDiv w:val="1"/>
      <w:marLeft w:val="0"/>
      <w:marRight w:val="0"/>
      <w:marTop w:val="0"/>
      <w:marBottom w:val="0"/>
      <w:divBdr>
        <w:top w:val="none" w:sz="0" w:space="0" w:color="auto"/>
        <w:left w:val="none" w:sz="0" w:space="0" w:color="auto"/>
        <w:bottom w:val="none" w:sz="0" w:space="0" w:color="auto"/>
        <w:right w:val="none" w:sz="0" w:space="0" w:color="auto"/>
      </w:divBdr>
    </w:div>
    <w:div w:id="952442957">
      <w:bodyDiv w:val="1"/>
      <w:marLeft w:val="0"/>
      <w:marRight w:val="0"/>
      <w:marTop w:val="0"/>
      <w:marBottom w:val="0"/>
      <w:divBdr>
        <w:top w:val="none" w:sz="0" w:space="0" w:color="auto"/>
        <w:left w:val="none" w:sz="0" w:space="0" w:color="auto"/>
        <w:bottom w:val="none" w:sz="0" w:space="0" w:color="auto"/>
        <w:right w:val="none" w:sz="0" w:space="0" w:color="auto"/>
      </w:divBdr>
    </w:div>
    <w:div w:id="970596844">
      <w:bodyDiv w:val="1"/>
      <w:marLeft w:val="0"/>
      <w:marRight w:val="0"/>
      <w:marTop w:val="0"/>
      <w:marBottom w:val="0"/>
      <w:divBdr>
        <w:top w:val="none" w:sz="0" w:space="0" w:color="auto"/>
        <w:left w:val="none" w:sz="0" w:space="0" w:color="auto"/>
        <w:bottom w:val="none" w:sz="0" w:space="0" w:color="auto"/>
        <w:right w:val="none" w:sz="0" w:space="0" w:color="auto"/>
      </w:divBdr>
    </w:div>
    <w:div w:id="1159266679">
      <w:bodyDiv w:val="1"/>
      <w:marLeft w:val="0"/>
      <w:marRight w:val="0"/>
      <w:marTop w:val="0"/>
      <w:marBottom w:val="0"/>
      <w:divBdr>
        <w:top w:val="none" w:sz="0" w:space="0" w:color="auto"/>
        <w:left w:val="none" w:sz="0" w:space="0" w:color="auto"/>
        <w:bottom w:val="none" w:sz="0" w:space="0" w:color="auto"/>
        <w:right w:val="none" w:sz="0" w:space="0" w:color="auto"/>
      </w:divBdr>
    </w:div>
    <w:div w:id="1407146482">
      <w:bodyDiv w:val="1"/>
      <w:marLeft w:val="0"/>
      <w:marRight w:val="0"/>
      <w:marTop w:val="0"/>
      <w:marBottom w:val="0"/>
      <w:divBdr>
        <w:top w:val="none" w:sz="0" w:space="0" w:color="auto"/>
        <w:left w:val="none" w:sz="0" w:space="0" w:color="auto"/>
        <w:bottom w:val="none" w:sz="0" w:space="0" w:color="auto"/>
        <w:right w:val="none" w:sz="0" w:space="0" w:color="auto"/>
      </w:divBdr>
    </w:div>
    <w:div w:id="1462764309">
      <w:bodyDiv w:val="1"/>
      <w:marLeft w:val="0"/>
      <w:marRight w:val="0"/>
      <w:marTop w:val="0"/>
      <w:marBottom w:val="0"/>
      <w:divBdr>
        <w:top w:val="none" w:sz="0" w:space="0" w:color="auto"/>
        <w:left w:val="none" w:sz="0" w:space="0" w:color="auto"/>
        <w:bottom w:val="none" w:sz="0" w:space="0" w:color="auto"/>
        <w:right w:val="none" w:sz="0" w:space="0" w:color="auto"/>
      </w:divBdr>
    </w:div>
    <w:div w:id="1556044840">
      <w:bodyDiv w:val="1"/>
      <w:marLeft w:val="0"/>
      <w:marRight w:val="0"/>
      <w:marTop w:val="0"/>
      <w:marBottom w:val="0"/>
      <w:divBdr>
        <w:top w:val="none" w:sz="0" w:space="0" w:color="auto"/>
        <w:left w:val="none" w:sz="0" w:space="0" w:color="auto"/>
        <w:bottom w:val="none" w:sz="0" w:space="0" w:color="auto"/>
        <w:right w:val="none" w:sz="0" w:space="0" w:color="auto"/>
      </w:divBdr>
    </w:div>
    <w:div w:id="1625384660">
      <w:bodyDiv w:val="1"/>
      <w:marLeft w:val="0"/>
      <w:marRight w:val="0"/>
      <w:marTop w:val="0"/>
      <w:marBottom w:val="0"/>
      <w:divBdr>
        <w:top w:val="none" w:sz="0" w:space="0" w:color="auto"/>
        <w:left w:val="none" w:sz="0" w:space="0" w:color="auto"/>
        <w:bottom w:val="none" w:sz="0" w:space="0" w:color="auto"/>
        <w:right w:val="none" w:sz="0" w:space="0" w:color="auto"/>
      </w:divBdr>
    </w:div>
    <w:div w:id="1660428568">
      <w:bodyDiv w:val="1"/>
      <w:marLeft w:val="0"/>
      <w:marRight w:val="0"/>
      <w:marTop w:val="0"/>
      <w:marBottom w:val="0"/>
      <w:divBdr>
        <w:top w:val="none" w:sz="0" w:space="0" w:color="auto"/>
        <w:left w:val="none" w:sz="0" w:space="0" w:color="auto"/>
        <w:bottom w:val="none" w:sz="0" w:space="0" w:color="auto"/>
        <w:right w:val="none" w:sz="0" w:space="0" w:color="auto"/>
      </w:divBdr>
    </w:div>
    <w:div w:id="1665815404">
      <w:bodyDiv w:val="1"/>
      <w:marLeft w:val="0"/>
      <w:marRight w:val="0"/>
      <w:marTop w:val="0"/>
      <w:marBottom w:val="0"/>
      <w:divBdr>
        <w:top w:val="none" w:sz="0" w:space="0" w:color="auto"/>
        <w:left w:val="none" w:sz="0" w:space="0" w:color="auto"/>
        <w:bottom w:val="none" w:sz="0" w:space="0" w:color="auto"/>
        <w:right w:val="none" w:sz="0" w:space="0" w:color="auto"/>
      </w:divBdr>
    </w:div>
    <w:div w:id="1846482689">
      <w:bodyDiv w:val="1"/>
      <w:marLeft w:val="0"/>
      <w:marRight w:val="0"/>
      <w:marTop w:val="0"/>
      <w:marBottom w:val="0"/>
      <w:divBdr>
        <w:top w:val="none" w:sz="0" w:space="0" w:color="auto"/>
        <w:left w:val="none" w:sz="0" w:space="0" w:color="auto"/>
        <w:bottom w:val="none" w:sz="0" w:space="0" w:color="auto"/>
        <w:right w:val="none" w:sz="0" w:space="0" w:color="auto"/>
      </w:divBdr>
    </w:div>
    <w:div w:id="20417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Sargent</dc:creator>
  <cp:keywords/>
  <dc:description/>
  <cp:lastModifiedBy>Anne Sargent</cp:lastModifiedBy>
  <cp:revision>2</cp:revision>
  <dcterms:created xsi:type="dcterms:W3CDTF">2019-05-21T10:16:00Z</dcterms:created>
  <dcterms:modified xsi:type="dcterms:W3CDTF">2019-05-21T10:16:00Z</dcterms:modified>
</cp:coreProperties>
</file>